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华文中宋" w:eastAsia="方正小标宋简体"/>
          <w:color w:val="000000"/>
          <w:sz w:val="40"/>
          <w:szCs w:val="36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/>
          <w:color w:val="000000"/>
          <w:sz w:val="40"/>
          <w:szCs w:val="36"/>
        </w:rPr>
      </w:pPr>
      <w:r>
        <w:rPr>
          <w:rFonts w:hint="eastAsia" w:ascii="方正小标宋简体" w:hAnsi="华文中宋" w:eastAsia="方正小标宋简体"/>
          <w:color w:val="000000"/>
          <w:sz w:val="40"/>
          <w:szCs w:val="36"/>
        </w:rPr>
        <w:t>融合报道、应用创新参评作品推荐表</w:t>
      </w:r>
      <w:bookmarkStart w:id="0" w:name="附件3"/>
      <w:bookmarkEnd w:id="0"/>
    </w:p>
    <w:p>
      <w:pPr>
        <w:spacing w:line="2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5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191"/>
        <w:gridCol w:w="992"/>
        <w:gridCol w:w="253"/>
        <w:gridCol w:w="1484"/>
        <w:gridCol w:w="955"/>
        <w:gridCol w:w="851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199" w:hRule="exact"/>
          <w:jc w:val="center"/>
        </w:trPr>
        <w:tc>
          <w:tcPr>
            <w:tcW w:w="1662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作品标题</w:t>
            </w:r>
          </w:p>
        </w:tc>
        <w:tc>
          <w:tcPr>
            <w:tcW w:w="343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default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“破四唯”“立新标”有多难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？》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仿宋_GB2312" w:hAnsi="华文仿宋" w:eastAsia="仿宋_GB2312"/>
                <w:lang w:val="en-US" w:eastAsia="zh-CN"/>
              </w:rPr>
            </w:pPr>
            <w:r>
              <w:rPr>
                <w:rFonts w:hint="eastAsia" w:ascii="仿宋_GB2312" w:hAnsi="华文仿宋" w:eastAsia="仿宋_GB2312"/>
                <w:sz w:val="24"/>
                <w:szCs w:val="32"/>
                <w:lang w:val="en-US" w:eastAsia="zh-CN"/>
              </w:rPr>
              <w:t>融合报道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36" w:hRule="exact"/>
          <w:jc w:val="center"/>
        </w:trPr>
        <w:tc>
          <w:tcPr>
            <w:tcW w:w="166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</w:p>
        </w:tc>
        <w:tc>
          <w:tcPr>
            <w:tcW w:w="3436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字数/时长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hint="default" w:ascii="仿宋" w:hAnsi="仿宋" w:eastAsia="仿宋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7分47秒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261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主创人员</w:t>
            </w:r>
          </w:p>
        </w:tc>
        <w:tc>
          <w:tcPr>
            <w:tcW w:w="34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" w:hAnsi="仿宋" w:eastAsia="仿宋_GB2312"/>
                <w:sz w:val="24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孙金行、陈海波、齐芳、詹媛、杨舒、卢璐、金振娅、张蕾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rPr>
                <w:rFonts w:ascii="仿宋_GB2312" w:hAnsi="华文仿宋" w:eastAsia="仿宋_GB2312"/>
              </w:rPr>
            </w:pPr>
            <w:r>
              <w:rPr>
                <w:rFonts w:hint="eastAsia" w:ascii="仿宋_GB2312" w:hAnsi="华文仿宋" w:eastAsia="仿宋_GB2312"/>
                <w:sz w:val="24"/>
                <w:szCs w:val="32"/>
                <w:lang w:val="en-US" w:eastAsia="zh-CN"/>
              </w:rPr>
              <w:t>常戍、蔡侗辰、丰捷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177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  <w:highlight w:val="yellow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原创单位</w:t>
            </w:r>
          </w:p>
        </w:tc>
        <w:tc>
          <w:tcPr>
            <w:tcW w:w="34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光明日报社</w:t>
            </w:r>
          </w:p>
        </w:tc>
        <w:tc>
          <w:tcPr>
            <w:tcW w:w="1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hint="default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光明日报客户端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824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发布日期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2023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时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47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44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作品链接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https://app.gmdaily.cn/as/opened/n/03056cff4d734996a6b0e61d187b8416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二维码附后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500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pacing w:val="-20"/>
                <w:sz w:val="24"/>
              </w:rPr>
            </w:pP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（采编</w:t>
            </w:r>
            <w:r>
              <w:rPr>
                <w:rFonts w:ascii="华文中宋" w:hAnsi="华文中宋" w:eastAsia="华文中宋"/>
                <w:spacing w:val="-20"/>
                <w:sz w:val="24"/>
              </w:rPr>
              <w:t>过程</w:t>
            </w: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 w:firstLineChars="200"/>
              <w:rPr>
                <w:rFonts w:hint="eastAsia" w:ascii="仿宋" w:hAnsi="仿宋" w:eastAsia="仿宋" w:cs="仿宋"/>
                <w:color w:val="FF0000"/>
                <w:sz w:val="24"/>
                <w:szCs w:val="18"/>
              </w:rPr>
            </w:pP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人才是第一资源。国家科技创新力的根本源泉在于人。如何发现和培养人才，是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习近平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总书记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重视和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关切的问题。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学历不高算不算人才？没有论文能不能评职称？当代年轻人的思想状况如何？随着科技人才评价改革“立新标”进入试点探索阶段，积弊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已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久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的老问题和新举措如何衔接？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光明日报聚焦我国科研评价体系重大改革议题，推出融合报道作品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首次用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科普形式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年轻化表达深度调研成果。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作品内核扎实详尽。在全党大兴调查研究之际，调研组深入全国20余个省区市、近百所高校和科研院所，得到大量迎难、破难和解难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的案例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问题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建议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以视频形式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与受众共商共讨，探寻出路。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作品表达喜闻乐见。首次采取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记者担当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“科技博主”的讲解形式，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语言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通俗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流畅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极具感染力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采用AE、Animate、PR等专业软件制作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MG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动画，C4D制作三维和粒子效果，配合达芬奇调色，画面更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具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动感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叙述更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具张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力。专业性与可视性融合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让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深奥的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内容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变得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浅显易懂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，对传统调研报道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创新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具有很强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的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示范意义。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作品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观点深刻透彻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。调研既是一场呈现，也是一场反思。视频以客观公正的态度，系统化引据立证，揭示我国科研体制改革面临的痛点难点，也传达出对未来科研生态积极向好的坚定信念，进一步增强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了社会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各界对科技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创新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的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  <w:lang w:val="en-US" w:eastAsia="zh-CN"/>
              </w:rPr>
              <w:t>共识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18"/>
              </w:rPr>
              <w:t>、对人才的高度认同与保护。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281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社会效果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《“破四唯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“立新标”有多难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？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》一经发布，即引发各界关注。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作品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在光明日报客户端、光明网等自有平台首页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开机屏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刊出，触达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总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量超1.3亿次，播放量超过3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3.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万次，被人民网、央广网、中工网等多家媒体和机构账号转载。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同时，获中科院、中国科学技术大学、北京大学等数十所科研院所和高校点赞转发。有科研人员反馈表示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：“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用通俗的语言科普，让更多受众走近科研人员群体，这是一个很新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很有意义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的尝试。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《中国组织人事报》对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该作品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高度评价并积极在人事组织系统推广。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网友纷纷留言：“这个视频犹如一面镜子，真实映照出我国科研领域破旧立新的艰辛探索。”“期待这场静水流深的变革能够催生更多真正的原创成果，让我们国家的科研事业更加生机勃勃，充满活力！”“希望能够推动新标准的落地，让年轻科研工作者潜心创造。”</w:t>
            </w: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rPr>
                <w:rFonts w:hint="eastAsia"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504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（推荐理由）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</w:p>
          <w:p>
            <w:pPr>
              <w:ind w:firstLine="480" w:firstLineChars="200"/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作品以创新的呈现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形式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、敏锐的社会洞察力和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独特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的新闻视角，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结合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扎实详尽的调研数据、鲜活生动的案例解析，精准描绘了科研领域的时代变革画卷，深度剖析了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破除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“唯论文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唯职称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唯学历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唯奖项”的现实困境与“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立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新标”的积极探索。每一帧画面都经过精心设计，高科技质感和光影效果贯穿始终，带来强烈的视觉冲击力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易于广大受众接受理解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真正做到了新闻传播的大众化与知识普及的有效结合，有力推动了公众对科研评价体系改革的关注与支持，具有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  <w:lang w:val="en-US" w:eastAsia="zh-CN"/>
              </w:rPr>
              <w:t>很</w:t>
            </w:r>
            <w:bookmarkStart w:id="1" w:name="_GoBack"/>
            <w:bookmarkEnd w:id="1"/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高的新闻价值和社会影响力，是一件高质量融合报道作品。</w:t>
            </w:r>
          </w:p>
          <w:p>
            <w:pPr>
              <w:spacing w:line="380" w:lineRule="exact"/>
              <w:rPr>
                <w:rFonts w:ascii="华文中宋" w:hAnsi="华文中宋" w:eastAsia="华文中宋"/>
                <w:sz w:val="24"/>
              </w:rPr>
            </w:pP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签名：</w:t>
            </w:r>
          </w:p>
          <w:p>
            <w:pPr>
              <w:spacing w:line="380" w:lineRule="exact"/>
              <w:jc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>
            <w:pPr>
              <w:spacing w:line="3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</w:t>
            </w:r>
            <w:r>
              <w:rPr>
                <w:rFonts w:ascii="华文中宋" w:hAnsi="华文中宋" w:eastAsia="华文中宋"/>
                <w:sz w:val="24"/>
              </w:rPr>
              <w:t xml:space="preserve">  20</w:t>
            </w:r>
            <w:r>
              <w:rPr>
                <w:rFonts w:hint="eastAsia" w:ascii="华文中宋" w:hAnsi="华文中宋" w:eastAsia="华文中宋"/>
                <w:sz w:val="24"/>
              </w:rPr>
              <w:t>24</w:t>
            </w:r>
            <w:r>
              <w:rPr>
                <w:rFonts w:ascii="华文中宋" w:hAnsi="华文中宋" w:eastAsia="华文中宋"/>
                <w:sz w:val="24"/>
              </w:rPr>
              <w:t xml:space="preserve">年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48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</w:t>
            </w:r>
          </w:p>
        </w:tc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孙金行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</w:t>
            </w:r>
            <w:r>
              <w:rPr>
                <w:rFonts w:ascii="仿宋" w:hAnsi="仿宋" w:eastAsia="仿宋"/>
                <w:sz w:val="24"/>
              </w:rPr>
              <w:t>19484191@</w:t>
            </w:r>
            <w:r>
              <w:rPr>
                <w:rFonts w:hint="eastAsia" w:ascii="仿宋" w:hAnsi="仿宋" w:eastAsia="仿宋"/>
                <w:sz w:val="24"/>
              </w:rPr>
              <w:t>qq.com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5210506946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地址</w:t>
            </w:r>
          </w:p>
        </w:tc>
        <w:tc>
          <w:tcPr>
            <w:tcW w:w="5875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北京市东城区珠市口东大街5号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00062</w:t>
            </w:r>
          </w:p>
        </w:tc>
      </w:tr>
    </w:tbl>
    <w:p/>
    <w:p/>
    <w:p/>
    <w:p/>
    <w:p/>
    <w:p/>
    <w:p/>
    <w:p/>
    <w:p/>
    <w:p/>
    <w:p/>
    <w:p/>
    <w:p/>
    <w:p>
      <w:pPr>
        <w:widowControl/>
        <w:jc w:val="center"/>
        <w:rPr>
          <w:rFonts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参评作品二维码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95500" cy="2095500"/>
            <wp:effectExtent l="0" t="0" r="0" b="0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《</w:t>
      </w:r>
      <w:r>
        <w:rPr>
          <w:rFonts w:hint="default"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“破四唯”“立新标”有多难</w:t>
      </w: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？</w:t>
      </w:r>
      <w:r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》二维码</w:t>
      </w:r>
    </w:p>
    <w:p>
      <w:pPr>
        <w:widowControl/>
        <w:jc w:val="center"/>
        <w:rPr>
          <w:rFonts w:hint="eastAsia"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作品链接</w:t>
      </w:r>
    </w:p>
    <w:p>
      <w:pPr>
        <w:jc w:val="center"/>
        <w:rPr>
          <w:rFonts w:hint="eastAsia" w:ascii="仿宋" w:hAnsi="仿宋" w:eastAsia="仿宋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"https://app.gmdaily.cn/as/opened/n/03056cff4d734996a6b0e61d187b8416" </w:instrText>
      </w:r>
      <w:r>
        <w:rPr>
          <w:rFonts w:hint="eastAsia" w:ascii="仿宋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="仿宋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https://app.gmdaily.cn/as/opened/n/03056cff4d734996a6b0e61d187b8416</w:t>
      </w:r>
      <w:r>
        <w:rPr>
          <w:rFonts w:hint="eastAsia" w:ascii="仿宋" w:hAns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jc w:val="both"/>
        <w:rPr>
          <w:rFonts w:hint="eastAsia" w:ascii="仿宋" w:hAnsi="仿宋" w:eastAsia="仿宋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首页首屏截图</w:t>
      </w: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7895" cy="4525010"/>
            <wp:effectExtent l="0" t="0" r="1905" b="8890"/>
            <wp:docPr id="4" name="图片 4" descr="5d5fb80ab607940f8ce2b0d46ff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5fb80ab607940f8ce2b0d46ff90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作品海报</w:t>
      </w: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05960" cy="8011160"/>
            <wp:effectExtent l="0" t="0" r="2540" b="2540"/>
            <wp:docPr id="5" name="图片 5" descr="作品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作品海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hint="default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报纸版面图</w:t>
      </w:r>
    </w:p>
    <w:p>
      <w:pPr>
        <w:widowControl/>
        <w:jc w:val="center"/>
        <w:rPr>
          <w:rFonts w:hint="default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58180" cy="8177530"/>
            <wp:effectExtent l="0" t="0" r="7620" b="1270"/>
            <wp:docPr id="1" name="图片 1" descr="0d3d14c3e8985a19575514ce0bfb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3d14c3e8985a19575514ce0bfb0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58180" cy="8177530"/>
            <wp:effectExtent l="0" t="0" r="7620" b="1270"/>
            <wp:docPr id="3" name="图片 3" descr="8c40878d6994cfdd2ed6453d6f2d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40878d6994cfdd2ed6453d6f2d5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《“破四唯”“立新标”有多难？》</w:t>
      </w: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视频</w:t>
      </w:r>
      <w:r>
        <w:rPr>
          <w:rFonts w:hint="eastAsia" w:ascii="仿宋" w:hAnsi="仿宋" w:eastAsia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文字稿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2018年，科技部、教育部、人力资源社会保障部、中科院、工程院五部门决定开展清理“四唯”专项行动。三部两院共同发力，“破四唯”后“新标”如何立？“新标”评什么？谁来评？怎么评？历时5年，如今进展如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（标题）“破四唯”“立新标”有多难？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大家好，我是大路。在人才评价体系当中，四唯指的是“唯论文、唯职称、唯学历、唯奖项”。这四唯究竟从何而来？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20世纪80年代中期，科技体制改革启动。随着职称制度和科技奖励制度等的恢复，以及竞争性科技项目的设立，科技评价在我国迅速兴起。作为科技管理的重要手段，发挥了不可替代的作用。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90年代初，SCI论文指标被引入，成为我国科研人员职称评审的重要参数。这种以SCI论文为代表的定量评价，因具有简明、客观的特点，逐渐在我国高校和科研机构项目、人才、机构等的评估中被广泛使用，由此形成了以SCI论文数、影响因子、专利数、项目和经费数量等为主要指标的科技评价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开始，定量评价对提升我国科研产出数量、质量，及国际学术交流能力起到了推动作用。但发展到后期，科技界对定量评价越来越依赖，评价的问题越发凸显，由此埋下了“四唯”的伏笔。评价表上“数个数”，考核指标“一刀切” “重论文、轻应用” “重科研、轻转化”，凡此种种。多年来，这些问题始终困扰着广大科技工作者，让本该凝心静气的科技工作夹杂着急功近利、拔苗助长的焦躁，这不是科技强国建设征途上该有的样子。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2018年，在两年一次的两院院士大会上，习近平总书记指出，人才评价制度不合理，唯论文、唯职称、唯学历的现象仍然严重。正是这一年，中办、国办陆续印发《关于分类推进人才评价机制改革的指导意见》《关于深化项目评审、人才评价、机构评估改革的意见》，科技部、教育部等五部门联合发布《关于开展清理“唯论文、唯职称、唯学历、唯奖项”专项行动的通知》，“破四唯”行动开始从顶层设计走向政策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谁会是直接受益者？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2020年8月，山东省农科院出台首个“破四唯”实施细则，立刻引起了关注和热议。年过五旬的“花生专家”崔凤高多年来一直扎根一线，为花生选品育种，给农民做技术培训，却因为大专学历，连续19年无法晋升正高级岗位。这份新的细则，让他多年的“土成果”得到了认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中科院合肥物质研究院强磁场科学中心。1989年出生的房震，从副高到正高只隔了8个月。按常规流程，刚评完副高的他年限不够，论文、奖项、专利也没有足够积累，为何给他“破格”？因为他的团队以45.22万T（高斯）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打破了美国国家强磁场实验室保持23年之久的最高稳态磁场世界纪录。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些都是在“破四唯”后发生的变化。但在长达几十年的时间里，“四唯”就像一把标尺，在科技工作者心里根深蒂固，有的人因为研究方向小众，论文影响因子不高，甚至会因此考虑转换研究方向。这样的无奈让人心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中国科学技术发展战略研究院最新的一项调查问卷显示，41.2%的科技工作者认为，更看重论文的数量、影响因子，而非科研成果自身的科学价值、学术贡献的导向已经有所改善。这样的改善让人欣喜。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或许有人会问，量化指标逐渐被抛弃，不评论文了，那评什么？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目前，大多数科研单位均实行代表作评价制度，各家也有不少亮点探索。所谓代表作，即代表性成果，不再限于论文和专利等。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就像西安建筑科技大学，更重视科技成果转化，转化500万（元）可以申报副教授，转化1000万（元）可以直接申报教授；而在宁夏，对领军人才的评价，不仅仅要关注其自身科研成绩，还要把团队给带起来。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种种实践表明，以创新价值、能力、贡献为导向的评价体系正在逐渐清晰。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所以评什么？评的是科研贡献。而怎么评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突出的则是量体裁衣。结合科技工作者所从事的不同研究工作，展开分类分层评价。工程应用研究人员不用担心跟搞基础研究的一起比论文，不同类型不同层级的人才，都有自己的专属上升通道。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另一个广受欢迎的做法，是拉长人才评价周期，减少人才考核频次，为科技工作者减负，创造更好的科研环境。在中科大，对于刚进校的科研人员来说，只要项目有潜力，学校就会给他“第一桶金”作为启动经费。之后在不同发展阶段，还会给予相应支持。中科院物理研究所的做法是，新入所的科研人员6年内不需要接受任何考核，不必为了考核、经费而被动改变研究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好的环境让科技工作者这匹“千里马”可以尽情奔跑，但谁来认定“千里马”？成果的价值又由谁来定呢？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中国水科院的莫彦讲了一个他亲身经历的故事，他去某地申请项目时，当地工作人员指着柜子里的一沓报告向他抱怨，能发挥效益的只占三分之一，多数都是“僵尸”专利，不实用。虽然这些报告都不是他做的，但他同样羞愧难当，因为类似的事情就曾在身边发生过。比如为了评价自己的科研成果，大家会找有关部门写一个技术推广证明，能不能推广不好说，但证明必须得能开的出来，搞的科研人员负担很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那么，该由谁来评才能更加公允？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行业内普遍认为，同行评价更具有客观性和公正性。中国气象局为此设立了专家库，每年开展培训，但凡有专家不公平不公正就列入黑名单。很多人都担心同行评价会出现“小圈子”，北京大学的做法是，邀请国内外权威学者做评委，还实行回避制度。在听取科学家同行的意见之外，西安交大还会参考企业家、金融战略家的意见。有些科研院所还会邀请用户来打分，看看他们的技术和产品到底是否好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值得关注的是，在“破四唯”“立新标”的有益探索中，许多有效措施难以形成一个普惠标准，“破四唯”“立新标”依然面临很多问题。论文究竟还要不要整？实际贡献怎么认定？交叉学科如何来评？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有的地方只破不立，把凡是与“四唯”沾边的评价标准都去除，反而导致没有客观标准，“跑关系”“托人情”等老问题卷土重来。有的地方缺乏自主评价人才的意识和能力，寄希望于“等”“靠”“要”，“破四唯”落实不到位，人才评价工作进展缓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不过，虽然问题不少，但大家还是充满了信心。保障科技领域的健康发展，不仅是科学问题，也是管理问题。整个过程中，树“新风”可能和树“新标”同样重要。“破”“立”并举是篇大文章，更是大战略。需要创新的智慧，行动的勇气，站在更高层面克难攻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出品人丨王慧敏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总策划丨常戍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策划丨蔡侗辰/丰捷/陈海波/齐芳/杨舒/詹媛/孙金行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监制丨毕玉才/叶乐峰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制作丨孙金行/卢璐</w:t>
      </w: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仿宋" w:hAnsi="仿宋" w:eastAsia="仿宋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eastAsia="宋体"/>
          <w:lang w:eastAsia="zh-CN"/>
        </w:rPr>
      </w:pPr>
    </w:p>
    <w:sectPr>
      <w:headerReference r:id="rId3" w:type="default"/>
      <w:pgSz w:w="11906" w:h="16838"/>
      <w:pgMar w:top="1701" w:right="1418" w:bottom="1247" w:left="1418" w:header="851" w:footer="124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after="0" w:line="320" w:lineRule="exact"/>
      <w:jc w:val="left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2N2E3Mjc5MTM2Y2ZjMWYzOGZkMTkxNGJmMjdkN2EifQ=="/>
  </w:docVars>
  <w:rsids>
    <w:rsidRoot w:val="00005B80"/>
    <w:rsid w:val="00005B80"/>
    <w:rsid w:val="0018620D"/>
    <w:rsid w:val="002D7BBF"/>
    <w:rsid w:val="006A3758"/>
    <w:rsid w:val="007A5CD0"/>
    <w:rsid w:val="00D97595"/>
    <w:rsid w:val="01CF3E6B"/>
    <w:rsid w:val="064F7C9C"/>
    <w:rsid w:val="0A4469B8"/>
    <w:rsid w:val="0A456833"/>
    <w:rsid w:val="0B584344"/>
    <w:rsid w:val="0C4811F7"/>
    <w:rsid w:val="0DDF1C18"/>
    <w:rsid w:val="0F1B5DB5"/>
    <w:rsid w:val="0F52720A"/>
    <w:rsid w:val="0FC2463B"/>
    <w:rsid w:val="10441974"/>
    <w:rsid w:val="10DF2A48"/>
    <w:rsid w:val="114A310B"/>
    <w:rsid w:val="11D72467"/>
    <w:rsid w:val="12024FE4"/>
    <w:rsid w:val="12E93494"/>
    <w:rsid w:val="130124A4"/>
    <w:rsid w:val="15853FB2"/>
    <w:rsid w:val="176D1ABA"/>
    <w:rsid w:val="177760FC"/>
    <w:rsid w:val="1DDC1359"/>
    <w:rsid w:val="1FC63B1B"/>
    <w:rsid w:val="21C05CB1"/>
    <w:rsid w:val="22110210"/>
    <w:rsid w:val="237D224F"/>
    <w:rsid w:val="239C7197"/>
    <w:rsid w:val="2480698E"/>
    <w:rsid w:val="29E4351B"/>
    <w:rsid w:val="2B41674B"/>
    <w:rsid w:val="2C4C3F30"/>
    <w:rsid w:val="2CD72670"/>
    <w:rsid w:val="2E9372BE"/>
    <w:rsid w:val="30CE5B4D"/>
    <w:rsid w:val="312D7EC1"/>
    <w:rsid w:val="334B496C"/>
    <w:rsid w:val="341D3232"/>
    <w:rsid w:val="356C60B7"/>
    <w:rsid w:val="38A10A8B"/>
    <w:rsid w:val="39825D37"/>
    <w:rsid w:val="3B4D644F"/>
    <w:rsid w:val="3C183798"/>
    <w:rsid w:val="3C461E13"/>
    <w:rsid w:val="3C9573C4"/>
    <w:rsid w:val="40CB5F31"/>
    <w:rsid w:val="419A5FCE"/>
    <w:rsid w:val="428A5D95"/>
    <w:rsid w:val="43A22D45"/>
    <w:rsid w:val="43D9523B"/>
    <w:rsid w:val="44F91DB1"/>
    <w:rsid w:val="4A5C16F1"/>
    <w:rsid w:val="4C324AB6"/>
    <w:rsid w:val="52290C25"/>
    <w:rsid w:val="53035F10"/>
    <w:rsid w:val="539E1985"/>
    <w:rsid w:val="5A170BF0"/>
    <w:rsid w:val="5B7A1F69"/>
    <w:rsid w:val="5C24732A"/>
    <w:rsid w:val="5C5B6DBD"/>
    <w:rsid w:val="5D9E3405"/>
    <w:rsid w:val="5FA41E1F"/>
    <w:rsid w:val="6086384A"/>
    <w:rsid w:val="61504801"/>
    <w:rsid w:val="639F3861"/>
    <w:rsid w:val="6672718B"/>
    <w:rsid w:val="67113410"/>
    <w:rsid w:val="67C577E1"/>
    <w:rsid w:val="67DF6D0B"/>
    <w:rsid w:val="67EF14AF"/>
    <w:rsid w:val="6A464EC8"/>
    <w:rsid w:val="6CBE5AA2"/>
    <w:rsid w:val="6DE36C13"/>
    <w:rsid w:val="6EF53027"/>
    <w:rsid w:val="724C09B1"/>
    <w:rsid w:val="76B33A38"/>
    <w:rsid w:val="777F175A"/>
    <w:rsid w:val="78074248"/>
    <w:rsid w:val="78B4505B"/>
    <w:rsid w:val="79166B2C"/>
    <w:rsid w:val="7C0A2A41"/>
    <w:rsid w:val="7D00471E"/>
    <w:rsid w:val="7FB94886"/>
    <w:rsid w:val="DD6ED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link w:val="11"/>
    <w:unhideWhenUsed/>
    <w:qFormat/>
    <w:uiPriority w:val="99"/>
    <w:pPr>
      <w:spacing w:after="120"/>
    </w:pPr>
    <w:rPr>
      <w:sz w:val="16"/>
      <w:szCs w:val="16"/>
      <w:lang w:val="zh-CN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正文文本 3 字符"/>
    <w:basedOn w:val="7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0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正文文本 3 Char"/>
    <w:link w:val="2"/>
    <w:qFormat/>
    <w:uiPriority w:val="99"/>
    <w:rPr>
      <w:rFonts w:ascii="Times New Roman" w:hAnsi="Times New Roman" w:eastAsia="宋体" w:cs="Times New Roman"/>
      <w:sz w:val="16"/>
      <w:szCs w:val="16"/>
      <w:lang w:val="zh-CN"/>
    </w:rPr>
  </w:style>
  <w:style w:type="character" w:customStyle="1" w:styleId="12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747</Words>
  <Characters>4263</Characters>
  <Lines>35</Lines>
  <Paragraphs>9</Paragraphs>
  <TotalTime>11</TotalTime>
  <ScaleCrop>false</ScaleCrop>
  <LinksUpToDate>false</LinksUpToDate>
  <CharactersWithSpaces>5001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2024-03-28T14:24:00Z</dcterms:created>
  <dc:creator>acer</dc:creator>
  <cp:lastModifiedBy>文嘉</cp:lastModifiedBy>
  <dcterms:modified xsi:type="dcterms:W3CDTF">2024-04-01T20:45:13Z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3ADD8FADB6E14EA598E59F5779CBEF25_13</vt:lpwstr>
  </property>
</Properties>
</file>