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DE1" w:rsidRPr="00794DE1" w:rsidRDefault="00B70D6B" w:rsidP="00794DE1">
      <w:pPr>
        <w:pStyle w:val="Default"/>
        <w:jc w:val="center"/>
        <w:rPr>
          <w:rFonts w:eastAsia="仿宋" w:hint="eastAsia"/>
          <w:b/>
          <w:bCs/>
          <w:sz w:val="40"/>
          <w:szCs w:val="28"/>
        </w:rPr>
      </w:pPr>
      <w:r w:rsidRPr="00794DE1">
        <w:rPr>
          <w:rFonts w:eastAsia="仿宋" w:hint="eastAsia"/>
          <w:b/>
          <w:bCs/>
          <w:sz w:val="40"/>
          <w:szCs w:val="28"/>
        </w:rPr>
        <w:t>代表作文字稿（上半年）</w:t>
      </w:r>
      <w:bookmarkStart w:id="0" w:name="_GoBack"/>
      <w:bookmarkEnd w:id="0"/>
    </w:p>
    <w:p w:rsidR="00880011" w:rsidRPr="00794DE1" w:rsidRDefault="00304AC1" w:rsidP="00794DE1">
      <w:pPr>
        <w:pStyle w:val="Default"/>
        <w:jc w:val="center"/>
        <w:rPr>
          <w:rFonts w:eastAsia="仿宋"/>
          <w:b/>
          <w:bCs/>
          <w:sz w:val="32"/>
          <w:szCs w:val="28"/>
        </w:rPr>
      </w:pPr>
      <w:r w:rsidRPr="00794DE1">
        <w:rPr>
          <w:rFonts w:eastAsia="仿宋" w:hint="eastAsia"/>
          <w:b/>
          <w:bCs/>
          <w:sz w:val="32"/>
          <w:szCs w:val="28"/>
        </w:rPr>
        <w:t>【见微调研丨乡村智理72计】本色电商成就特色农产</w:t>
      </w:r>
    </w:p>
    <w:p w:rsidR="00794DE1" w:rsidRPr="00794DE1" w:rsidRDefault="00794DE1" w:rsidP="00794DE1">
      <w:pPr>
        <w:pStyle w:val="Default"/>
        <w:jc w:val="center"/>
        <w:rPr>
          <w:rFonts w:eastAsia="仿宋" w:hint="eastAsia"/>
          <w:b/>
          <w:bCs/>
          <w:sz w:val="32"/>
          <w:szCs w:val="28"/>
        </w:rPr>
      </w:pPr>
    </w:p>
    <w:p w:rsidR="00304AC1" w:rsidRPr="00304AC1" w:rsidRDefault="00304AC1" w:rsidP="00304AC1">
      <w:pPr>
        <w:pStyle w:val="Default"/>
        <w:ind w:firstLineChars="200" w:firstLine="560"/>
        <w:rPr>
          <w:rFonts w:eastAsia="仿宋" w:hint="eastAsia"/>
          <w:sz w:val="28"/>
          <w:szCs w:val="28"/>
        </w:rPr>
      </w:pPr>
      <w:r w:rsidRPr="00304AC1">
        <w:rPr>
          <w:rFonts w:eastAsia="仿宋" w:hint="eastAsia"/>
          <w:sz w:val="28"/>
          <w:szCs w:val="28"/>
        </w:rPr>
        <w:t>在河北省肃宁县尚村镇东是堤村电商产业基地，由中国互联网发展基金会“数字乡村聚力行动”帮扶支持的“肃宁县东是堤村电商助农公益项目”已经成为当地特色农产品富硒黑小麦粉、蔬菜、水果等走向全国的重要平台。东是堤村电商产业基地也是尚村镇新时代文明实践所，一场以数字化赋能产业发展的探索正在这里按下加速键，为乡村振兴注入强劲活力。</w:t>
      </w:r>
    </w:p>
    <w:p w:rsidR="00304AC1" w:rsidRPr="00304AC1" w:rsidRDefault="00304AC1" w:rsidP="00304AC1">
      <w:pPr>
        <w:pStyle w:val="Default"/>
        <w:rPr>
          <w:rFonts w:eastAsia="仿宋" w:hint="eastAsia"/>
          <w:sz w:val="28"/>
          <w:szCs w:val="28"/>
        </w:rPr>
      </w:pPr>
      <w:r w:rsidRPr="00304AC1">
        <w:rPr>
          <w:rFonts w:eastAsia="仿宋" w:hint="eastAsia"/>
          <w:sz w:val="28"/>
          <w:szCs w:val="28"/>
        </w:rPr>
        <w:t xml:space="preserve">　　乡村振兴助农直播间里，东是堤村民王川本色出镜，向网友们讲述黑小麦粉、鸡蛋等农产品背后的故事。不断刷屏的留言和上涨的销售数字，把这个华北平原的小村庄和全国各地网友的餐桌连接在一起。让王川自豪的是，一个多小时直播下来销售额近万元。这对于一个农民出身的电商主播想都不敢想。经过专业培训和不断提高，像王川一样的农民主播对于通过电商帮助村集体销售更多产品充满信心，他们认为电商这条路会带给老百姓更多收益。</w:t>
      </w:r>
    </w:p>
    <w:p w:rsidR="00304AC1" w:rsidRPr="00304AC1" w:rsidRDefault="00304AC1" w:rsidP="00304AC1">
      <w:pPr>
        <w:pStyle w:val="Default"/>
        <w:rPr>
          <w:rFonts w:eastAsia="仿宋" w:hint="eastAsia"/>
          <w:sz w:val="28"/>
          <w:szCs w:val="28"/>
        </w:rPr>
      </w:pPr>
      <w:r w:rsidRPr="00304AC1">
        <w:rPr>
          <w:rFonts w:eastAsia="仿宋" w:hint="eastAsia"/>
          <w:sz w:val="28"/>
          <w:szCs w:val="28"/>
        </w:rPr>
        <w:t xml:space="preserve">　　“通过互联网打造数字乡村，把党员、村民代表及村民凝聚力凝聚起来，向数字化乡村方向发展，打开电商助农大市场。”依托项目支持，东是堤村党支部书记袁建轮正带领乡亲们深加工黑小麦粉产品，壮大村集体经济，向着高质量发展迈进。</w:t>
      </w:r>
    </w:p>
    <w:p w:rsidR="00304AC1" w:rsidRPr="00304AC1" w:rsidRDefault="00304AC1" w:rsidP="00304AC1">
      <w:pPr>
        <w:pStyle w:val="Default"/>
        <w:rPr>
          <w:rFonts w:eastAsia="仿宋"/>
          <w:sz w:val="28"/>
          <w:szCs w:val="28"/>
        </w:rPr>
      </w:pPr>
    </w:p>
    <w:p w:rsidR="00304AC1" w:rsidRPr="00304AC1" w:rsidRDefault="00304AC1" w:rsidP="00304AC1">
      <w:pPr>
        <w:pStyle w:val="Default"/>
        <w:jc w:val="center"/>
        <w:rPr>
          <w:rFonts w:eastAsia="仿宋" w:hint="eastAsia"/>
          <w:sz w:val="28"/>
          <w:szCs w:val="28"/>
        </w:rPr>
      </w:pPr>
      <w:r w:rsidRPr="00304AC1">
        <w:rPr>
          <w:rFonts w:eastAsia="仿宋" w:hint="eastAsia"/>
          <w:sz w:val="28"/>
          <w:szCs w:val="28"/>
        </w:rPr>
        <w:t>数字乡村聚力行动</w:t>
      </w:r>
      <w:r w:rsidRPr="00304AC1">
        <w:rPr>
          <w:rFonts w:ascii="MS Mincho" w:eastAsia="MS Mincho" w:hAnsi="MS Mincho" w:cs="MS Mincho" w:hint="eastAsia"/>
          <w:sz w:val="28"/>
          <w:szCs w:val="28"/>
        </w:rPr>
        <w:t>✚</w:t>
      </w:r>
      <w:r w:rsidRPr="00304AC1">
        <w:rPr>
          <w:rFonts w:eastAsia="仿宋" w:hint="eastAsia"/>
          <w:sz w:val="28"/>
          <w:szCs w:val="28"/>
        </w:rPr>
        <w:t>“见微调研丨乡村智理</w:t>
      </w:r>
      <w:r w:rsidRPr="00304AC1">
        <w:rPr>
          <w:rFonts w:eastAsia="仿宋"/>
          <w:sz w:val="28"/>
          <w:szCs w:val="28"/>
        </w:rPr>
        <w:t>72</w:t>
      </w:r>
      <w:r w:rsidRPr="00304AC1">
        <w:rPr>
          <w:rFonts w:eastAsia="仿宋" w:hint="eastAsia"/>
          <w:sz w:val="28"/>
          <w:szCs w:val="28"/>
        </w:rPr>
        <w:t>计”专栏</w:t>
      </w:r>
    </w:p>
    <w:p w:rsidR="00304AC1" w:rsidRPr="00304AC1" w:rsidRDefault="00304AC1" w:rsidP="00304AC1">
      <w:pPr>
        <w:pStyle w:val="Default"/>
        <w:jc w:val="center"/>
        <w:rPr>
          <w:rFonts w:eastAsia="仿宋"/>
          <w:sz w:val="28"/>
          <w:szCs w:val="28"/>
        </w:rPr>
      </w:pPr>
      <w:r w:rsidRPr="00304AC1">
        <w:rPr>
          <w:rFonts w:eastAsia="仿宋" w:hint="eastAsia"/>
          <w:sz w:val="28"/>
          <w:szCs w:val="28"/>
        </w:rPr>
        <w:lastRenderedPageBreak/>
        <w:t>指导单位：中国互联网发展基金会</w:t>
      </w:r>
    </w:p>
    <w:p w:rsidR="00304AC1" w:rsidRPr="00304AC1" w:rsidRDefault="00304AC1" w:rsidP="00304AC1">
      <w:pPr>
        <w:pStyle w:val="Default"/>
        <w:jc w:val="center"/>
        <w:rPr>
          <w:rFonts w:eastAsia="仿宋" w:hint="eastAsia"/>
          <w:sz w:val="28"/>
          <w:szCs w:val="28"/>
        </w:rPr>
      </w:pPr>
      <w:r w:rsidRPr="00304AC1">
        <w:rPr>
          <w:rFonts w:eastAsia="仿宋" w:hint="eastAsia"/>
          <w:sz w:val="28"/>
          <w:szCs w:val="28"/>
        </w:rPr>
        <w:t>出品单位：光明网</w:t>
      </w:r>
    </w:p>
    <w:p w:rsidR="00304AC1" w:rsidRPr="00304AC1" w:rsidRDefault="00304AC1" w:rsidP="00304AC1">
      <w:pPr>
        <w:pStyle w:val="Default"/>
        <w:jc w:val="center"/>
        <w:rPr>
          <w:rFonts w:eastAsia="仿宋" w:hint="eastAsia"/>
          <w:sz w:val="28"/>
          <w:szCs w:val="28"/>
        </w:rPr>
      </w:pPr>
      <w:r w:rsidRPr="00304AC1">
        <w:rPr>
          <w:rFonts w:eastAsia="仿宋" w:hint="eastAsia"/>
          <w:sz w:val="28"/>
          <w:szCs w:val="28"/>
        </w:rPr>
        <w:t>监制：高赛</w:t>
      </w:r>
    </w:p>
    <w:p w:rsidR="00304AC1" w:rsidRPr="00304AC1" w:rsidRDefault="00304AC1" w:rsidP="00304AC1">
      <w:pPr>
        <w:pStyle w:val="Default"/>
        <w:jc w:val="center"/>
        <w:rPr>
          <w:rFonts w:eastAsia="仿宋" w:hint="eastAsia"/>
          <w:sz w:val="28"/>
          <w:szCs w:val="28"/>
        </w:rPr>
      </w:pPr>
      <w:r w:rsidRPr="00304AC1">
        <w:rPr>
          <w:rFonts w:eastAsia="仿宋" w:hint="eastAsia"/>
          <w:sz w:val="28"/>
          <w:szCs w:val="28"/>
        </w:rPr>
        <w:t>策划：杨帆</w:t>
      </w:r>
    </w:p>
    <w:p w:rsidR="00304AC1" w:rsidRPr="00304AC1" w:rsidRDefault="00304AC1" w:rsidP="00304AC1">
      <w:pPr>
        <w:pStyle w:val="Default"/>
        <w:jc w:val="center"/>
        <w:rPr>
          <w:rFonts w:eastAsia="仿宋" w:hint="eastAsia"/>
          <w:sz w:val="28"/>
          <w:szCs w:val="28"/>
        </w:rPr>
      </w:pPr>
      <w:r w:rsidRPr="00304AC1">
        <w:rPr>
          <w:rFonts w:eastAsia="仿宋" w:hint="eastAsia"/>
          <w:sz w:val="28"/>
          <w:szCs w:val="28"/>
        </w:rPr>
        <w:t>主编：王恩慧</w:t>
      </w:r>
    </w:p>
    <w:p w:rsidR="00304AC1" w:rsidRPr="00304AC1" w:rsidRDefault="00304AC1" w:rsidP="00304AC1">
      <w:pPr>
        <w:pStyle w:val="Default"/>
        <w:jc w:val="center"/>
        <w:rPr>
          <w:rFonts w:eastAsia="仿宋" w:hint="eastAsia"/>
          <w:sz w:val="28"/>
          <w:szCs w:val="28"/>
        </w:rPr>
      </w:pPr>
      <w:r w:rsidRPr="00304AC1">
        <w:rPr>
          <w:rFonts w:eastAsia="仿宋" w:hint="eastAsia"/>
          <w:sz w:val="28"/>
          <w:szCs w:val="28"/>
        </w:rPr>
        <w:t>副主编：董腾飞</w:t>
      </w:r>
    </w:p>
    <w:p w:rsidR="00304AC1" w:rsidRPr="00304AC1" w:rsidRDefault="00304AC1" w:rsidP="00304AC1">
      <w:pPr>
        <w:pStyle w:val="Default"/>
        <w:jc w:val="center"/>
        <w:rPr>
          <w:rFonts w:eastAsia="仿宋" w:hint="eastAsia"/>
          <w:sz w:val="28"/>
          <w:szCs w:val="28"/>
        </w:rPr>
      </w:pPr>
      <w:r w:rsidRPr="00304AC1">
        <w:rPr>
          <w:rFonts w:eastAsia="仿宋" w:hint="eastAsia"/>
          <w:sz w:val="28"/>
          <w:szCs w:val="28"/>
        </w:rPr>
        <w:t>参与人员：魏万江、曹江华、刘建康、李国臣、范子豪</w:t>
      </w:r>
    </w:p>
    <w:p w:rsidR="00880011" w:rsidRDefault="00304AC1" w:rsidP="00304AC1">
      <w:pPr>
        <w:pStyle w:val="Default"/>
        <w:jc w:val="center"/>
        <w:rPr>
          <w:rFonts w:eastAsia="仿宋"/>
          <w:b/>
          <w:sz w:val="30"/>
          <w:szCs w:val="30"/>
        </w:rPr>
      </w:pPr>
      <w:r w:rsidRPr="00304AC1">
        <w:rPr>
          <w:rFonts w:eastAsia="仿宋" w:hint="eastAsia"/>
          <w:sz w:val="28"/>
          <w:szCs w:val="28"/>
        </w:rPr>
        <w:t>学术专家：北京航空航天大学公共管理学院教授 李健</w:t>
      </w:r>
    </w:p>
    <w:sectPr w:rsidR="008800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D6B" w:rsidRDefault="00B70D6B" w:rsidP="00304AC1">
      <w:r>
        <w:separator/>
      </w:r>
    </w:p>
  </w:endnote>
  <w:endnote w:type="continuationSeparator" w:id="0">
    <w:p w:rsidR="00B70D6B" w:rsidRDefault="00B70D6B" w:rsidP="0030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D6B" w:rsidRDefault="00B70D6B" w:rsidP="00304AC1">
      <w:r>
        <w:separator/>
      </w:r>
    </w:p>
  </w:footnote>
  <w:footnote w:type="continuationSeparator" w:id="0">
    <w:p w:rsidR="00B70D6B" w:rsidRDefault="00B70D6B" w:rsidP="00304A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0MGJkODAzZWFhOGVhYzg1NzlkNzdiZDYyNTRiYmIifQ=="/>
  </w:docVars>
  <w:rsids>
    <w:rsidRoot w:val="00A05B2D"/>
    <w:rsid w:val="00304AC1"/>
    <w:rsid w:val="006E45E5"/>
    <w:rsid w:val="00794DE1"/>
    <w:rsid w:val="00880011"/>
    <w:rsid w:val="00A05B2D"/>
    <w:rsid w:val="00B70D6B"/>
    <w:rsid w:val="00F12762"/>
    <w:rsid w:val="185C254E"/>
    <w:rsid w:val="1E300A57"/>
    <w:rsid w:val="553430A7"/>
    <w:rsid w:val="5D594B2C"/>
    <w:rsid w:val="7B891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2C75E"/>
  <w15:docId w15:val="{B817F77D-2AD6-4BB5-8902-1F74B31F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仿宋" w:eastAsia="宋体" w:hAnsi="仿宋" w:cs="仿宋"/>
      <w:color w:val="000000"/>
      <w:sz w:val="24"/>
      <w:szCs w:val="24"/>
    </w:rPr>
  </w:style>
  <w:style w:type="paragraph" w:styleId="a4">
    <w:name w:val="header"/>
    <w:basedOn w:val="a"/>
    <w:link w:val="a5"/>
    <w:uiPriority w:val="99"/>
    <w:unhideWhenUsed/>
    <w:rsid w:val="00304A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04AC1"/>
    <w:rPr>
      <w:rFonts w:ascii="Times New Roman" w:eastAsia="宋体" w:hAnsi="Times New Roman" w:cs="Times New Roman"/>
      <w:kern w:val="2"/>
      <w:sz w:val="18"/>
      <w:szCs w:val="18"/>
    </w:rPr>
  </w:style>
  <w:style w:type="paragraph" w:styleId="a6">
    <w:name w:val="footer"/>
    <w:basedOn w:val="a"/>
    <w:link w:val="a7"/>
    <w:uiPriority w:val="99"/>
    <w:unhideWhenUsed/>
    <w:rsid w:val="00304AC1"/>
    <w:pPr>
      <w:tabs>
        <w:tab w:val="center" w:pos="4153"/>
        <w:tab w:val="right" w:pos="8306"/>
      </w:tabs>
      <w:snapToGrid w:val="0"/>
      <w:jc w:val="left"/>
    </w:pPr>
    <w:rPr>
      <w:sz w:val="18"/>
      <w:szCs w:val="18"/>
    </w:rPr>
  </w:style>
  <w:style w:type="character" w:customStyle="1" w:styleId="a7">
    <w:name w:val="页脚 字符"/>
    <w:basedOn w:val="a0"/>
    <w:link w:val="a6"/>
    <w:uiPriority w:val="99"/>
    <w:rsid w:val="00304AC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324725">
      <w:bodyDiv w:val="1"/>
      <w:marLeft w:val="0"/>
      <w:marRight w:val="0"/>
      <w:marTop w:val="0"/>
      <w:marBottom w:val="0"/>
      <w:divBdr>
        <w:top w:val="none" w:sz="0" w:space="0" w:color="auto"/>
        <w:left w:val="none" w:sz="0" w:space="0" w:color="auto"/>
        <w:bottom w:val="none" w:sz="0" w:space="0" w:color="auto"/>
        <w:right w:val="none" w:sz="0" w:space="0" w:color="auto"/>
      </w:divBdr>
    </w:div>
    <w:div w:id="1574319433">
      <w:bodyDiv w:val="1"/>
      <w:marLeft w:val="0"/>
      <w:marRight w:val="0"/>
      <w:marTop w:val="0"/>
      <w:marBottom w:val="0"/>
      <w:divBdr>
        <w:top w:val="none" w:sz="0" w:space="0" w:color="auto"/>
        <w:left w:val="none" w:sz="0" w:space="0" w:color="auto"/>
        <w:bottom w:val="none" w:sz="0" w:space="0" w:color="auto"/>
        <w:right w:val="none" w:sz="0" w:space="0" w:color="auto"/>
      </w:divBdr>
    </w:div>
    <w:div w:id="1719814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2024-04-02T03:33:00Z</dcterms:created>
  <dcterms:modified xsi:type="dcterms:W3CDTF">2024-04-02T03:34:00Z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8A592E7CB4674E92AA6123A3037D29CD</vt:lpwstr>
  </property>
</Properties>
</file>