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color w:val="000000"/>
          <w:sz w:val="36"/>
          <w:szCs w:val="36"/>
        </w:rPr>
      </w:pPr>
      <w:r>
        <w:rPr>
          <w:rFonts w:hint="eastAsia" w:ascii="方正小标宋简体" w:hAnsi="华文中宋" w:eastAsia="方正小标宋简体"/>
          <w:color w:val="000000"/>
          <w:sz w:val="44"/>
          <w:szCs w:val="36"/>
        </w:rPr>
        <w:t>中国新闻奖新闻漫画参评作品推荐表</w:t>
      </w:r>
    </w:p>
    <w:tbl>
      <w:tblPr>
        <w:tblStyle w:val="7"/>
        <w:tblW w:w="10329" w:type="dxa"/>
        <w:jc w:val="center"/>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339"/>
        <w:gridCol w:w="535"/>
        <w:gridCol w:w="2374"/>
        <w:gridCol w:w="1032"/>
        <w:gridCol w:w="586"/>
        <w:gridCol w:w="588"/>
        <w:gridCol w:w="590"/>
        <w:gridCol w:w="598"/>
        <w:gridCol w:w="2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612" w:type="dxa"/>
            <w:gridSpan w:val="2"/>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标题</w:t>
            </w:r>
          </w:p>
        </w:tc>
        <w:tc>
          <w:tcPr>
            <w:tcW w:w="3941" w:type="dxa"/>
            <w:gridSpan w:val="3"/>
            <w:vAlign w:val="center"/>
          </w:tcPr>
          <w:p>
            <w:pPr>
              <w:widowControl/>
              <w:snapToGrid w:val="0"/>
              <w:rPr>
                <w:rFonts w:ascii="仿宋_GB2312" w:hAnsi="仿宋" w:eastAsia="仿宋_GB2312"/>
                <w:color w:val="000000"/>
                <w:sz w:val="28"/>
                <w:szCs w:val="28"/>
              </w:rPr>
            </w:pPr>
            <w:r>
              <w:rPr>
                <w:rFonts w:hint="eastAsia" w:ascii="仿宋_GB2312" w:hAnsi="仿宋" w:eastAsia="仿宋_GB2312"/>
                <w:color w:val="000000"/>
                <w:sz w:val="28"/>
                <w:szCs w:val="28"/>
              </w:rPr>
              <w:t>美国“印太战略”的本质是维霸遏华</w:t>
            </w:r>
          </w:p>
        </w:tc>
        <w:tc>
          <w:tcPr>
            <w:tcW w:w="1764" w:type="dxa"/>
            <w:gridSpan w:val="3"/>
            <w:vAlign w:val="center"/>
          </w:tcPr>
          <w:p>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3012" w:type="dxa"/>
            <w:gridSpan w:val="2"/>
            <w:vAlign w:val="center"/>
          </w:tcPr>
          <w:p>
            <w:pPr>
              <w:spacing w:line="440" w:lineRule="exact"/>
              <w:jc w:val="center"/>
              <w:rPr>
                <w:rFonts w:ascii="仿宋" w:hAnsi="仿宋" w:eastAsia="仿宋"/>
                <w:color w:val="000000"/>
                <w:sz w:val="28"/>
              </w:rPr>
            </w:pPr>
            <w:r>
              <w:rPr>
                <w:rFonts w:hint="eastAsia" w:ascii="仿宋" w:hAnsi="仿宋" w:eastAsia="仿宋"/>
                <w:color w:val="000000"/>
                <w:sz w:val="28"/>
              </w:rPr>
              <w:t>新闻漫画</w:t>
            </w:r>
            <w:r>
              <w:rPr>
                <w:rFonts w:hint="eastAsia" w:ascii="仿宋" w:hAnsi="仿宋" w:eastAsia="仿宋"/>
                <w:color w:val="000000"/>
                <w:sz w:val="28"/>
                <w:u w:val="single"/>
              </w:rPr>
              <w:t xml:space="preserve"> </w:t>
            </w:r>
            <w:r>
              <w:rPr>
                <w:rFonts w:hint="eastAsia" w:ascii="仿宋" w:hAnsi="仿宋" w:eastAsia="仿宋"/>
                <w:color w:val="000000"/>
                <w:sz w:val="28"/>
                <w:u w:val="single"/>
                <w:lang w:eastAsia="zh-CN"/>
              </w:rPr>
              <w:t>单幅</w:t>
            </w:r>
            <w:r>
              <w:rPr>
                <w:rFonts w:hint="eastAsia" w:ascii="仿宋" w:hAnsi="仿宋" w:eastAsia="仿宋"/>
                <w:color w:val="000000"/>
                <w:sz w:val="28"/>
                <w:u w:val="single"/>
              </w:rPr>
              <w:t xml:space="preserve">  </w:t>
            </w:r>
            <w:r>
              <w:rPr>
                <w:rFonts w:hint="eastAsia" w:ascii="仿宋" w:hAnsi="仿宋" w:eastAsia="仿宋"/>
                <w:color w:val="000000"/>
                <w:sz w:val="28"/>
              </w:rPr>
              <w:t>类</w:t>
            </w:r>
          </w:p>
          <w:p>
            <w:pPr>
              <w:spacing w:line="320" w:lineRule="exact"/>
              <w:rPr>
                <w:rFonts w:ascii="仿宋" w:hAnsi="仿宋" w:eastAsia="仿宋"/>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612" w:type="dxa"/>
            <w:gridSpan w:val="2"/>
            <w:vAlign w:val="center"/>
          </w:tcPr>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3941" w:type="dxa"/>
            <w:gridSpan w:val="3"/>
            <w:vAlign w:val="center"/>
          </w:tcPr>
          <w:p>
            <w:pPr>
              <w:spacing w:line="260" w:lineRule="exact"/>
              <w:rPr>
                <w:rFonts w:hint="eastAsia" w:ascii="仿宋" w:hAnsi="仿宋" w:eastAsia="仿宋"/>
                <w:color w:val="000000"/>
                <w:szCs w:val="21"/>
                <w:lang w:eastAsia="zh-CN"/>
              </w:rPr>
            </w:pPr>
            <w:r>
              <w:rPr>
                <w:rFonts w:hint="eastAsia" w:ascii="仿宋_GB2312" w:hAnsi="仿宋" w:eastAsia="仿宋_GB2312"/>
                <w:color w:val="000000"/>
                <w:sz w:val="28"/>
                <w:szCs w:val="28"/>
                <w:lang w:eastAsia="zh-CN"/>
              </w:rPr>
              <w:t>卢重光</w:t>
            </w:r>
          </w:p>
        </w:tc>
        <w:tc>
          <w:tcPr>
            <w:tcW w:w="1764" w:type="dxa"/>
            <w:gridSpan w:val="3"/>
            <w:vAlign w:val="center"/>
          </w:tcPr>
          <w:p>
            <w:pPr>
              <w:widowControl/>
              <w:spacing w:line="400" w:lineRule="exact"/>
              <w:jc w:val="center"/>
              <w:rPr>
                <w:rFonts w:ascii="仿宋_GB2312" w:hAnsi="仿宋" w:eastAsia="仿宋_GB2312"/>
                <w:b/>
                <w:color w:val="000000"/>
                <w:sz w:val="28"/>
                <w:szCs w:val="28"/>
              </w:rPr>
            </w:pPr>
            <w:r>
              <w:rPr>
                <w:rFonts w:hint="eastAsia" w:ascii="华文中宋" w:hAnsi="华文中宋" w:eastAsia="华文中宋"/>
                <w:color w:val="000000"/>
                <w:sz w:val="28"/>
                <w:szCs w:val="20"/>
              </w:rPr>
              <w:t>编辑</w:t>
            </w:r>
          </w:p>
        </w:tc>
        <w:tc>
          <w:tcPr>
            <w:tcW w:w="3012" w:type="dxa"/>
            <w:gridSpan w:val="2"/>
            <w:vAlign w:val="center"/>
          </w:tcPr>
          <w:p>
            <w:pPr>
              <w:spacing w:line="260" w:lineRule="exact"/>
              <w:rPr>
                <w:rFonts w:hint="eastAsia" w:ascii="仿宋_GB2312" w:hAnsi="仿宋" w:eastAsia="仿宋_GB2312"/>
                <w:color w:val="000000"/>
                <w:sz w:val="28"/>
                <w:szCs w:val="28"/>
                <w:lang w:eastAsia="zh-CN"/>
              </w:rPr>
            </w:pPr>
            <w:r>
              <w:rPr>
                <w:rFonts w:hint="eastAsia" w:ascii="仿宋_GB2312" w:hAnsi="仿宋" w:eastAsia="仿宋_GB2312"/>
                <w:color w:val="000000"/>
                <w:sz w:val="28"/>
                <w:szCs w:val="28"/>
                <w:lang w:eastAsia="zh-CN"/>
              </w:rPr>
              <w:t>郭林、曹元龙、王妤心泓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exact"/>
          <w:jc w:val="center"/>
        </w:trPr>
        <w:tc>
          <w:tcPr>
            <w:tcW w:w="1612" w:type="dxa"/>
            <w:gridSpan w:val="2"/>
            <w:vAlign w:val="center"/>
          </w:tcPr>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原创单位</w:t>
            </w:r>
          </w:p>
        </w:tc>
        <w:tc>
          <w:tcPr>
            <w:tcW w:w="3941" w:type="dxa"/>
            <w:gridSpan w:val="3"/>
            <w:vAlign w:val="center"/>
          </w:tcPr>
          <w:p>
            <w:pPr>
              <w:spacing w:line="260" w:lineRule="exact"/>
              <w:rPr>
                <w:rFonts w:hint="eastAsia" w:ascii="仿宋" w:hAnsi="仿宋" w:eastAsia="仿宋"/>
                <w:szCs w:val="21"/>
                <w:lang w:eastAsia="zh-CN"/>
              </w:rPr>
            </w:pPr>
            <w:r>
              <w:rPr>
                <w:rFonts w:hint="eastAsia" w:ascii="仿宋_GB2312" w:hAnsi="仿宋" w:eastAsia="仿宋_GB2312"/>
                <w:color w:val="000000"/>
                <w:sz w:val="28"/>
                <w:szCs w:val="28"/>
                <w:lang w:eastAsia="zh-CN"/>
              </w:rPr>
              <w:t>光明日报</w:t>
            </w:r>
          </w:p>
        </w:tc>
        <w:tc>
          <w:tcPr>
            <w:tcW w:w="1764" w:type="dxa"/>
            <w:gridSpan w:val="3"/>
            <w:vAlign w:val="center"/>
          </w:tcPr>
          <w:p>
            <w:pPr>
              <w:widowControl/>
              <w:spacing w:line="400" w:lineRule="exact"/>
              <w:jc w:val="center"/>
              <w:rPr>
                <w:rFonts w:ascii="仿宋_GB2312" w:hAnsi="仿宋" w:eastAsia="仿宋_GB2312"/>
                <w:b/>
                <w:sz w:val="28"/>
                <w:szCs w:val="28"/>
              </w:rPr>
            </w:pPr>
            <w:r>
              <w:rPr>
                <w:rFonts w:hint="eastAsia" w:ascii="华文中宋" w:hAnsi="华文中宋" w:eastAsia="华文中宋"/>
                <w:sz w:val="28"/>
                <w:szCs w:val="20"/>
              </w:rPr>
              <w:t>刊播日期</w:t>
            </w:r>
          </w:p>
        </w:tc>
        <w:tc>
          <w:tcPr>
            <w:tcW w:w="3012" w:type="dxa"/>
            <w:gridSpan w:val="2"/>
            <w:vAlign w:val="center"/>
          </w:tcPr>
          <w:p>
            <w:pPr>
              <w:widowControl/>
              <w:spacing w:line="400" w:lineRule="exact"/>
              <w:jc w:val="center"/>
              <w:rPr>
                <w:rFonts w:ascii="仿宋_GB2312" w:hAnsi="仿宋" w:eastAsia="仿宋_GB2312"/>
                <w:sz w:val="24"/>
              </w:rPr>
            </w:pPr>
            <w:r>
              <w:rPr>
                <w:rFonts w:hint="eastAsia" w:ascii="华文中宋" w:hAnsi="华文中宋" w:eastAsia="华文中宋"/>
                <w:sz w:val="24"/>
              </w:rPr>
              <w:t xml:space="preserve">2023年  </w:t>
            </w:r>
            <w:r>
              <w:rPr>
                <w:rFonts w:hint="eastAsia" w:ascii="华文中宋" w:hAnsi="华文中宋" w:eastAsia="华文中宋"/>
                <w:sz w:val="24"/>
                <w:lang w:val="en-US" w:eastAsia="zh-CN"/>
              </w:rPr>
              <w:t>2</w:t>
            </w:r>
            <w:r>
              <w:rPr>
                <w:rFonts w:hint="eastAsia" w:ascii="华文中宋" w:hAnsi="华文中宋" w:eastAsia="华文中宋"/>
                <w:sz w:val="24"/>
              </w:rPr>
              <w:t xml:space="preserve">月 </w:t>
            </w:r>
            <w:r>
              <w:rPr>
                <w:rFonts w:hint="eastAsia" w:ascii="华文中宋" w:hAnsi="华文中宋" w:eastAsia="华文中宋"/>
                <w:sz w:val="24"/>
                <w:lang w:val="en-US" w:eastAsia="zh-CN"/>
              </w:rPr>
              <w:t>9</w:t>
            </w:r>
            <w:r>
              <w:rPr>
                <w:rFonts w:hint="eastAsia" w:ascii="华文中宋" w:hAnsi="华文中宋" w:eastAsia="华文中宋"/>
                <w:sz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7" w:hRule="exact"/>
          <w:jc w:val="center"/>
        </w:trPr>
        <w:tc>
          <w:tcPr>
            <w:tcW w:w="2147" w:type="dxa"/>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所配合的</w:t>
            </w:r>
          </w:p>
          <w:p>
            <w:pPr>
              <w:widowControl/>
              <w:spacing w:line="300" w:lineRule="exact"/>
              <w:jc w:val="center"/>
              <w:rPr>
                <w:rFonts w:ascii="仿宋_GB2312" w:hAnsi="仿宋" w:eastAsia="仿宋_GB2312"/>
                <w:color w:val="000000"/>
                <w:sz w:val="24"/>
              </w:rPr>
            </w:pPr>
            <w:r>
              <w:rPr>
                <w:rFonts w:hint="eastAsia" w:ascii="华文中宋" w:hAnsi="华文中宋" w:eastAsia="华文中宋"/>
                <w:color w:val="000000"/>
                <w:sz w:val="24"/>
              </w:rPr>
              <w:t>文字报道的标题</w:t>
            </w:r>
          </w:p>
        </w:tc>
        <w:tc>
          <w:tcPr>
            <w:tcW w:w="3406" w:type="dxa"/>
            <w:gridSpan w:val="2"/>
            <w:vAlign w:val="center"/>
          </w:tcPr>
          <w:p>
            <w:pPr>
              <w:widowControl/>
              <w:snapToGrid w:val="0"/>
              <w:rPr>
                <w:rFonts w:ascii="仿宋_GB2312" w:hAnsi="仿宋" w:eastAsia="仿宋_GB2312"/>
                <w:color w:val="000000"/>
                <w:sz w:val="28"/>
                <w:szCs w:val="28"/>
              </w:rPr>
            </w:pPr>
            <w:r>
              <w:rPr>
                <w:rFonts w:hint="eastAsia" w:ascii="仿宋_GB2312" w:hAnsi="仿宋" w:eastAsia="仿宋_GB2312"/>
                <w:color w:val="000000"/>
                <w:sz w:val="28"/>
                <w:szCs w:val="28"/>
              </w:rPr>
              <w:t>美国“印太战略”的本质是维霸遏华</w:t>
            </w:r>
          </w:p>
        </w:tc>
        <w:tc>
          <w:tcPr>
            <w:tcW w:w="1764" w:type="dxa"/>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刊发版面</w:t>
            </w:r>
          </w:p>
          <w:p>
            <w:pPr>
              <w:widowControl/>
              <w:snapToGrid w:val="0"/>
              <w:spacing w:line="300" w:lineRule="exact"/>
              <w:jc w:val="center"/>
              <w:rPr>
                <w:rFonts w:ascii="华文中宋" w:hAnsi="华文中宋" w:eastAsia="华文中宋"/>
                <w:color w:val="000000"/>
                <w:szCs w:val="21"/>
              </w:rPr>
            </w:pPr>
            <w:r>
              <w:rPr>
                <w:rFonts w:hint="eastAsia" w:ascii="华文中宋" w:hAnsi="华文中宋" w:eastAsia="华文中宋"/>
                <w:color w:val="000000"/>
                <w:szCs w:val="21"/>
              </w:rPr>
              <w:t>(发布端/账号/版次</w:t>
            </w:r>
            <w:r>
              <w:rPr>
                <w:rFonts w:ascii="华文中宋" w:hAnsi="华文中宋" w:eastAsia="华文中宋"/>
                <w:color w:val="000000"/>
                <w:szCs w:val="21"/>
              </w:rPr>
              <w:t xml:space="preserve"> </w:t>
            </w:r>
            <w:r>
              <w:rPr>
                <w:rFonts w:hint="eastAsia" w:ascii="华文中宋" w:hAnsi="华文中宋" w:eastAsia="华文中宋"/>
                <w:color w:val="000000"/>
                <w:szCs w:val="21"/>
              </w:rPr>
              <w:t>)</w:t>
            </w:r>
          </w:p>
        </w:tc>
        <w:tc>
          <w:tcPr>
            <w:tcW w:w="3012" w:type="dxa"/>
            <w:gridSpan w:val="2"/>
            <w:vAlign w:val="center"/>
          </w:tcPr>
          <w:p>
            <w:pPr>
              <w:widowControl/>
              <w:snapToGrid w:val="0"/>
              <w:rPr>
                <w:rFonts w:hint="default" w:ascii="仿宋_GB2312" w:hAnsi="仿宋" w:eastAsia="仿宋_GB2312"/>
                <w:color w:val="000000"/>
                <w:sz w:val="28"/>
                <w:szCs w:val="28"/>
                <w:lang w:val="en-US" w:eastAsia="zh-CN"/>
              </w:rPr>
            </w:pPr>
            <w:r>
              <w:rPr>
                <w:rFonts w:hint="eastAsia" w:ascii="仿宋_GB2312" w:hAnsi="仿宋" w:eastAsia="仿宋_GB2312"/>
                <w:color w:val="000000"/>
                <w:sz w:val="28"/>
                <w:szCs w:val="28"/>
                <w:lang w:eastAsia="zh-CN"/>
              </w:rPr>
              <w:t>国际新闻</w:t>
            </w:r>
            <w:r>
              <w:rPr>
                <w:rFonts w:hint="eastAsia" w:ascii="仿宋_GB2312" w:hAnsi="仿宋" w:eastAsia="仿宋_GB2312"/>
                <w:color w:val="000000"/>
                <w:sz w:val="28"/>
                <w:szCs w:val="28"/>
                <w:lang w:val="en-US" w:eastAsia="zh-CN"/>
              </w:rPr>
              <w:t>12版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exact"/>
          <w:jc w:val="center"/>
        </w:trPr>
        <w:tc>
          <w:tcPr>
            <w:tcW w:w="2147" w:type="dxa"/>
            <w:gridSpan w:val="3"/>
            <w:vAlign w:val="center"/>
          </w:tcPr>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新媒体</w:t>
            </w:r>
          </w:p>
          <w:p>
            <w:pPr>
              <w:widowControl/>
              <w:spacing w:line="300" w:lineRule="exact"/>
              <w:jc w:val="center"/>
              <w:rPr>
                <w:rFonts w:ascii="华文中宋" w:hAnsi="华文中宋" w:eastAsia="华文中宋"/>
                <w:color w:val="000000"/>
                <w:sz w:val="24"/>
              </w:rPr>
            </w:pPr>
            <w:r>
              <w:rPr>
                <w:rFonts w:hint="eastAsia" w:ascii="华文中宋" w:hAnsi="华文中宋" w:eastAsia="华文中宋"/>
                <w:color w:val="000000"/>
                <w:sz w:val="24"/>
              </w:rPr>
              <w:t>作品网址</w:t>
            </w:r>
          </w:p>
        </w:tc>
        <w:tc>
          <w:tcPr>
            <w:tcW w:w="8182" w:type="dxa"/>
            <w:gridSpan w:val="7"/>
            <w:vAlign w:val="center"/>
          </w:tcPr>
          <w:p>
            <w:pPr>
              <w:jc w:val="left"/>
              <w:rPr>
                <w:rFonts w:ascii="仿宋_GB2312" w:eastAsia="仿宋_GB2312"/>
                <w:color w:val="000000"/>
                <w:sz w:val="18"/>
                <w:szCs w:val="18"/>
              </w:rPr>
            </w:pPr>
            <w:r>
              <w:rPr>
                <w:rFonts w:hint="eastAsia" w:ascii="仿宋_GB2312" w:eastAsia="仿宋_GB2312"/>
                <w:color w:val="000000"/>
                <w:sz w:val="18"/>
                <w:szCs w:val="18"/>
              </w:rPr>
              <w:t>https://epaper.gmw.cn/gmrb/html/2023-02/09/nw.D110000gmrb_20230209_1-12.htm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294" w:hRule="exact"/>
          <w:jc w:val="center"/>
        </w:trPr>
        <w:tc>
          <w:tcPr>
            <w:tcW w:w="1273" w:type="dxa"/>
            <w:textDirection w:val="tbRlV"/>
            <w:vAlign w:val="center"/>
          </w:tcPr>
          <w:p>
            <w:pPr>
              <w:spacing w:line="340" w:lineRule="exact"/>
              <w:ind w:left="113" w:leftChars="54" w:right="113"/>
              <w:rPr>
                <w:rFonts w:ascii="华文中宋" w:hAnsi="华文中宋" w:eastAsia="华文中宋"/>
                <w:color w:val="000000"/>
                <w:sz w:val="28"/>
                <w:szCs w:val="20"/>
              </w:rPr>
            </w:pPr>
            <w:r>
              <w:rPr>
                <w:rFonts w:hint="eastAsia" w:ascii="华文中宋" w:hAnsi="华文中宋" w:eastAsia="华文中宋"/>
                <w:color w:val="000000"/>
                <w:sz w:val="28"/>
                <w:szCs w:val="20"/>
              </w:rPr>
              <w:t>（采编过程）</w:t>
            </w:r>
          </w:p>
          <w:p>
            <w:pPr>
              <w:spacing w:line="340" w:lineRule="exact"/>
              <w:ind w:left="113" w:leftChars="54" w:right="113" w:firstLine="420" w:firstLineChars="150"/>
              <w:rPr>
                <w:rFonts w:ascii="仿宋_GB2312" w:hAnsi="仿宋" w:eastAsia="仿宋_GB2312"/>
                <w:b/>
                <w:color w:val="000000"/>
                <w:sz w:val="28"/>
                <w:szCs w:val="28"/>
              </w:rPr>
            </w:pPr>
            <w:r>
              <w:rPr>
                <w:rFonts w:hint="eastAsia" w:ascii="华文中宋" w:hAnsi="华文中宋" w:eastAsia="华文中宋"/>
                <w:color w:val="000000"/>
                <w:sz w:val="28"/>
                <w:szCs w:val="20"/>
              </w:rPr>
              <w:t>作品简介</w:t>
            </w:r>
          </w:p>
        </w:tc>
        <w:tc>
          <w:tcPr>
            <w:tcW w:w="9056" w:type="dxa"/>
            <w:gridSpan w:val="9"/>
            <w:vAlign w:val="center"/>
          </w:tcPr>
          <w:p>
            <w:pPr>
              <w:spacing w:line="360" w:lineRule="exact"/>
              <w:ind w:firstLine="420" w:firstLineChars="200"/>
              <w:rPr>
                <w:rFonts w:hint="eastAsia" w:ascii="仿宋" w:hAnsi="仿宋" w:eastAsia="仿宋"/>
                <w:color w:val="000000"/>
                <w:szCs w:val="21"/>
                <w:lang w:val="en-US" w:eastAsia="zh-CN"/>
              </w:rPr>
            </w:pPr>
            <w:r>
              <w:rPr>
                <w:rFonts w:hint="eastAsia" w:ascii="仿宋" w:hAnsi="仿宋" w:eastAsia="仿宋"/>
                <w:color w:val="000000"/>
                <w:szCs w:val="21"/>
              </w:rPr>
              <w:t>“印太战略”是特朗普政府以来美国国家安全战略的主要内容，该战略的目的是维持美国的霸权地位，手段是继续推广美式价值观，强化美国在亚太及欧洲的盟友与伙伴关系网络，重构地区经济供应链和价值链。该战略企图打造“亚太版北约”，本质上是一个制造分裂、煽动对抗、破坏和平的战略，也注定会是一个失败的战略。</w:t>
            </w:r>
            <w:r>
              <w:rPr>
                <w:rFonts w:hint="eastAsia" w:ascii="仿宋" w:hAnsi="仿宋" w:eastAsia="仿宋"/>
                <w:color w:val="000000"/>
                <w:szCs w:val="21"/>
                <w:lang w:eastAsia="zh-CN"/>
              </w:rPr>
              <w:t>漫画用直观的表现手法讲述美国用棍棒来“指挥”英、澳、日、韩进行其“印太战略”，强大的美国与弱小的几个国家形成鲜明对比，撕裂的地图揭示“印太战略”的意图，揭批美国妄图</w:t>
            </w:r>
            <w:r>
              <w:rPr>
                <w:rFonts w:hint="eastAsia" w:ascii="仿宋" w:hAnsi="仿宋" w:eastAsia="仿宋"/>
                <w:color w:val="000000"/>
                <w:szCs w:val="21"/>
              </w:rPr>
              <w:t>制造亚太地区分裂</w:t>
            </w:r>
            <w:r>
              <w:rPr>
                <w:rFonts w:hint="eastAsia" w:ascii="仿宋" w:hAnsi="仿宋" w:eastAsia="仿宋"/>
                <w:color w:val="000000"/>
                <w:szCs w:val="21"/>
                <w:lang w:eastAsia="zh-CN"/>
              </w:rPr>
              <w:t>的本质。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7" w:hRule="exact"/>
          <w:jc w:val="center"/>
        </w:trPr>
        <w:tc>
          <w:tcPr>
            <w:tcW w:w="1273" w:type="dxa"/>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社</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会</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效</w:t>
            </w:r>
          </w:p>
          <w:p>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果</w:t>
            </w:r>
          </w:p>
        </w:tc>
        <w:tc>
          <w:tcPr>
            <w:tcW w:w="9056" w:type="dxa"/>
            <w:gridSpan w:val="9"/>
            <w:vAlign w:val="center"/>
          </w:tcPr>
          <w:p>
            <w:pPr>
              <w:spacing w:line="360" w:lineRule="exact"/>
              <w:ind w:firstLine="420" w:firstLineChars="200"/>
              <w:rPr>
                <w:rFonts w:hint="eastAsia" w:ascii="仿宋" w:hAnsi="仿宋" w:eastAsia="仿宋"/>
                <w:color w:val="000000"/>
                <w:szCs w:val="21"/>
                <w:lang w:eastAsia="zh-CN"/>
              </w:rPr>
            </w:pPr>
            <w:r>
              <w:rPr>
                <w:rFonts w:hint="eastAsia" w:ascii="仿宋" w:hAnsi="仿宋" w:eastAsia="仿宋"/>
                <w:color w:val="000000"/>
                <w:szCs w:val="21"/>
                <w:lang w:eastAsia="zh-CN"/>
              </w:rPr>
              <w:t>作品在《光明日报》刊发后受到一致好评，光明网等媒体平台转载引用。漫画用生动形象的表现手法揭露了“印太战略”的本质，达到了引导社会舆论的效果。以生动直观的形式让读者在莞尔一笑的同时也能理解漫画背后的寓意，充分实现传播效果最大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9" w:hRule="exact"/>
          <w:jc w:val="center"/>
        </w:trPr>
        <w:tc>
          <w:tcPr>
            <w:tcW w:w="1273" w:type="dxa"/>
            <w:vAlign w:val="center"/>
          </w:tcPr>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推</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荐</w:t>
            </w:r>
          </w:p>
          <w:p>
            <w:pPr>
              <w:widowControl/>
              <w:spacing w:line="400" w:lineRule="exact"/>
              <w:jc w:val="center"/>
              <w:rPr>
                <w:rFonts w:ascii="华文中宋" w:hAnsi="华文中宋" w:eastAsia="华文中宋"/>
                <w:sz w:val="28"/>
                <w:szCs w:val="20"/>
              </w:rPr>
            </w:pPr>
            <w:r>
              <w:rPr>
                <w:rFonts w:hint="eastAsia" w:ascii="华文中宋" w:hAnsi="华文中宋" w:eastAsia="华文中宋"/>
                <w:sz w:val="28"/>
                <w:szCs w:val="20"/>
              </w:rPr>
              <w:t>理</w:t>
            </w:r>
          </w:p>
          <w:p>
            <w:pPr>
              <w:widowControl/>
              <w:spacing w:line="400" w:lineRule="exact"/>
              <w:jc w:val="center"/>
              <w:rPr>
                <w:rFonts w:ascii="华文中宋" w:hAnsi="华文中宋" w:eastAsia="华文中宋"/>
                <w:color w:val="000000"/>
                <w:sz w:val="28"/>
                <w:szCs w:val="20"/>
              </w:rPr>
            </w:pPr>
            <w:r>
              <w:rPr>
                <w:rFonts w:hint="eastAsia" w:ascii="华文中宋" w:hAnsi="华文中宋" w:eastAsia="华文中宋"/>
                <w:sz w:val="28"/>
                <w:szCs w:val="20"/>
              </w:rPr>
              <w:t>由</w:t>
            </w:r>
          </w:p>
        </w:tc>
        <w:tc>
          <w:tcPr>
            <w:tcW w:w="9056" w:type="dxa"/>
            <w:gridSpan w:val="9"/>
            <w:vAlign w:val="center"/>
          </w:tcPr>
          <w:p>
            <w:pPr>
              <w:spacing w:line="360" w:lineRule="exact"/>
              <w:ind w:firstLine="420" w:firstLineChars="200"/>
              <w:rPr>
                <w:rFonts w:hint="eastAsia" w:ascii="仿宋" w:hAnsi="仿宋" w:eastAsia="仿宋"/>
                <w:color w:val="000000"/>
                <w:szCs w:val="21"/>
                <w:lang w:eastAsia="zh-CN"/>
              </w:rPr>
            </w:pPr>
            <w:r>
              <w:rPr>
                <w:rFonts w:hint="eastAsia" w:ascii="仿宋" w:hAnsi="仿宋" w:eastAsia="仿宋"/>
                <w:color w:val="000000"/>
                <w:szCs w:val="21"/>
              </w:rPr>
              <w:t>美国推动的“印太战略”非但没有促进地区整合，反而为地区各国合作制造了障碍。作为世界第一大经济体，美国为了一己私利，企图裹挟盟友与伙伴重塑亚太地区经济供应链和价值链，强行撕裂地区合作进程。美国显然已成为亚太地区合作最大的麻烦制造者。</w:t>
            </w:r>
            <w:r>
              <w:rPr>
                <w:rFonts w:hint="eastAsia" w:ascii="仿宋" w:hAnsi="仿宋" w:eastAsia="仿宋"/>
                <w:color w:val="000000"/>
                <w:szCs w:val="21"/>
                <w:lang w:eastAsia="zh-CN"/>
              </w:rPr>
              <w:t>光明日报推出《</w:t>
            </w:r>
            <w:r>
              <w:rPr>
                <w:rFonts w:hint="eastAsia" w:ascii="仿宋" w:hAnsi="仿宋" w:eastAsia="仿宋"/>
                <w:color w:val="000000"/>
                <w:szCs w:val="21"/>
              </w:rPr>
              <w:t>美国“印太战略”的本质是维霸遏华</w:t>
            </w:r>
            <w:r>
              <w:rPr>
                <w:rFonts w:hint="eastAsia" w:ascii="仿宋" w:hAnsi="仿宋" w:eastAsia="仿宋"/>
                <w:color w:val="000000"/>
                <w:szCs w:val="21"/>
                <w:lang w:eastAsia="zh-CN"/>
              </w:rPr>
              <w:t>》漫画，是对“印太战略”生动形象的有力揭批，讽刺了</w:t>
            </w:r>
            <w:r>
              <w:rPr>
                <w:rFonts w:hint="eastAsia" w:ascii="仿宋" w:hAnsi="仿宋" w:eastAsia="仿宋"/>
                <w:color w:val="000000"/>
                <w:szCs w:val="21"/>
              </w:rPr>
              <w:t>美国“印太战略”的本质是维霸遏华</w:t>
            </w:r>
            <w:r>
              <w:rPr>
                <w:rFonts w:hint="eastAsia" w:ascii="仿宋" w:hAnsi="仿宋" w:eastAsia="仿宋"/>
                <w:color w:val="000000"/>
                <w:szCs w:val="21"/>
                <w:lang w:eastAsia="zh-CN"/>
              </w:rPr>
              <w:t>。</w:t>
            </w:r>
          </w:p>
          <w:p>
            <w:pPr>
              <w:spacing w:line="360" w:lineRule="exact"/>
              <w:ind w:firstLine="420" w:firstLineChars="200"/>
              <w:rPr>
                <w:rFonts w:ascii="仿宋" w:hAnsi="仿宋" w:eastAsia="仿宋"/>
                <w:color w:val="000000"/>
                <w:szCs w:val="21"/>
              </w:rPr>
            </w:pPr>
            <w:r>
              <w:rPr>
                <w:rFonts w:hint="eastAsia" w:ascii="仿宋" w:hAnsi="仿宋" w:eastAsia="仿宋"/>
                <w:color w:val="000000"/>
                <w:szCs w:val="21"/>
              </w:rPr>
              <w:t xml:space="preserve">                                        </w:t>
            </w:r>
            <w:r>
              <w:rPr>
                <w:rFonts w:hint="eastAsia" w:ascii="华文中宋" w:hAnsi="华文中宋" w:eastAsia="华文中宋"/>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ind w:firstLine="3920" w:firstLineChars="1400"/>
              <w:rPr>
                <w:rFonts w:ascii="华文中宋" w:hAnsi="华文中宋" w:eastAsia="华文中宋"/>
                <w:sz w:val="28"/>
                <w:szCs w:val="20"/>
              </w:rPr>
            </w:pPr>
            <w:r>
              <w:rPr>
                <w:rFonts w:hint="eastAsia" w:ascii="华文中宋" w:hAnsi="华文中宋" w:eastAsia="华文中宋"/>
                <w:sz w:val="28"/>
                <w:szCs w:val="20"/>
              </w:rPr>
              <w:t xml:space="preserve">             2024年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2" w:hRule="exact"/>
          <w:jc w:val="center"/>
        </w:trPr>
        <w:tc>
          <w:tcPr>
            <w:tcW w:w="1273" w:type="dxa"/>
            <w:vAlign w:val="center"/>
          </w:tcPr>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初</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评</w:t>
            </w:r>
          </w:p>
          <w:p>
            <w:pPr>
              <w:spacing w:line="38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语</w:t>
            </w:r>
          </w:p>
        </w:tc>
        <w:tc>
          <w:tcPr>
            <w:tcW w:w="9056" w:type="dxa"/>
            <w:gridSpan w:val="9"/>
            <w:vAlign w:val="center"/>
          </w:tcPr>
          <w:p>
            <w:pPr>
              <w:spacing w:line="360" w:lineRule="exact"/>
              <w:ind w:firstLine="4968" w:firstLineChars="1800"/>
              <w:jc w:val="left"/>
              <w:rPr>
                <w:rFonts w:ascii="华文中宋" w:hAnsi="华文中宋" w:eastAsia="华文中宋"/>
                <w:color w:val="000000"/>
                <w:spacing w:val="-2"/>
                <w:sz w:val="28"/>
                <w:szCs w:val="20"/>
              </w:rPr>
            </w:pPr>
            <w:r>
              <w:rPr>
                <w:rFonts w:hint="eastAsia" w:ascii="华文中宋" w:hAnsi="华文中宋" w:eastAsia="华文中宋"/>
                <w:color w:val="000000"/>
                <w:spacing w:val="-2"/>
                <w:sz w:val="28"/>
                <w:szCs w:val="20"/>
              </w:rPr>
              <w:t>签名：</w:t>
            </w:r>
          </w:p>
          <w:p>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pPr>
              <w:widowControl/>
              <w:spacing w:line="360" w:lineRule="exact"/>
              <w:ind w:left="5461" w:leftChars="2334" w:hanging="560" w:hangingChars="200"/>
              <w:jc w:val="left"/>
              <w:rPr>
                <w:rFonts w:ascii="仿宋" w:hAnsi="仿宋" w:eastAsia="仿宋"/>
                <w:color w:val="000000"/>
                <w:szCs w:val="21"/>
              </w:rPr>
            </w:pPr>
            <w:r>
              <w:rPr>
                <w:rFonts w:hint="eastAsia" w:ascii="仿宋_GB2312" w:eastAsia="仿宋_GB2312"/>
                <w:color w:val="000000"/>
                <w:sz w:val="28"/>
                <w:szCs w:val="20"/>
              </w:rPr>
              <w:t xml:space="preserve">                                      </w:t>
            </w:r>
            <w:r>
              <w:rPr>
                <w:rFonts w:ascii="华文中宋" w:hAnsi="华文中宋" w:eastAsia="华文中宋"/>
                <w:color w:val="000000"/>
                <w:sz w:val="28"/>
                <w:szCs w:val="20"/>
              </w:rPr>
              <w:t>20</w:t>
            </w:r>
            <w:r>
              <w:rPr>
                <w:rFonts w:hint="eastAsia" w:ascii="华文中宋" w:hAnsi="华文中宋" w:eastAsia="华文中宋"/>
                <w:color w:val="000000"/>
                <w:sz w:val="28"/>
                <w:szCs w:val="20"/>
              </w:rPr>
              <w:t>24</w:t>
            </w:r>
            <w:r>
              <w:rPr>
                <w:rFonts w:ascii="华文中宋" w:hAnsi="华文中宋" w:eastAsia="华文中宋"/>
                <w:color w:val="000000"/>
                <w:sz w:val="28"/>
                <w:szCs w:val="20"/>
              </w:rPr>
              <w:t xml:space="preserve">年  </w:t>
            </w:r>
            <w:r>
              <w:rPr>
                <w:rFonts w:hint="eastAsia" w:ascii="华文中宋" w:hAnsi="华文中宋" w:eastAsia="华文中宋"/>
                <w:color w:val="000000"/>
                <w:sz w:val="28"/>
                <w:szCs w:val="20"/>
              </w:rPr>
              <w:t>月</w:t>
            </w:r>
            <w:r>
              <w:rPr>
                <w:rFonts w:ascii="华文中宋" w:hAnsi="华文中宋" w:eastAsia="华文中宋"/>
                <w:color w:val="000000"/>
                <w:sz w:val="28"/>
                <w:szCs w:val="20"/>
              </w:rPr>
              <w:t xml:space="preserve">  </w:t>
            </w:r>
            <w:r>
              <w:rPr>
                <w:rFonts w:hint="eastAsia" w:ascii="华文中宋" w:hAnsi="华文中宋" w:eastAsia="华文中宋"/>
                <w:color w:val="000000"/>
                <w:sz w:val="28"/>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exact"/>
          <w:jc w:val="center"/>
        </w:trPr>
        <w:tc>
          <w:tcPr>
            <w:tcW w:w="1273" w:type="dxa"/>
            <w:vAlign w:val="center"/>
          </w:tcPr>
          <w:p>
            <w:pPr>
              <w:widowControl/>
              <w:spacing w:line="400" w:lineRule="exact"/>
              <w:jc w:val="center"/>
              <w:rPr>
                <w:rFonts w:ascii="华文中宋" w:hAnsi="华文中宋" w:eastAsia="华文中宋"/>
                <w:color w:val="000000"/>
                <w:sz w:val="24"/>
                <w:szCs w:val="24"/>
              </w:rPr>
            </w:pPr>
            <w:r>
              <w:rPr>
                <w:rFonts w:hint="eastAsia" w:ascii="华文中宋" w:hAnsi="华文中宋" w:eastAsia="华文中宋"/>
                <w:color w:val="000000"/>
                <w:sz w:val="24"/>
                <w:szCs w:val="24"/>
              </w:rPr>
              <w:t>联系人</w:t>
            </w:r>
          </w:p>
        </w:tc>
        <w:tc>
          <w:tcPr>
            <w:tcW w:w="3248" w:type="dxa"/>
            <w:gridSpan w:val="3"/>
            <w:vAlign w:val="center"/>
          </w:tcPr>
          <w:p>
            <w:pPr>
              <w:widowControl/>
              <w:snapToGrid w:val="0"/>
              <w:ind w:firstLine="560"/>
              <w:jc w:val="left"/>
              <w:rPr>
                <w:rFonts w:ascii="仿宋_GB2312" w:hAnsi="仿宋" w:eastAsia="仿宋_GB2312"/>
                <w:color w:val="000000"/>
                <w:sz w:val="24"/>
                <w:szCs w:val="24"/>
              </w:rPr>
            </w:pPr>
            <w:r>
              <w:rPr>
                <w:rFonts w:hint="eastAsia" w:ascii="华文中宋" w:hAnsi="华文中宋" w:eastAsia="华文中宋"/>
                <w:color w:val="000000"/>
                <w:sz w:val="24"/>
                <w:szCs w:val="24"/>
                <w:lang w:val="en-US" w:eastAsia="zh-CN"/>
              </w:rPr>
              <w:t>张宪辉</w:t>
            </w:r>
          </w:p>
        </w:tc>
        <w:tc>
          <w:tcPr>
            <w:tcW w:w="1618" w:type="dxa"/>
            <w:gridSpan w:val="2"/>
            <w:vAlign w:val="center"/>
          </w:tcPr>
          <w:p>
            <w:pPr>
              <w:widowControl/>
              <w:spacing w:line="400" w:lineRule="exact"/>
              <w:jc w:val="center"/>
              <w:rPr>
                <w:rFonts w:ascii="华文中宋" w:hAnsi="华文中宋" w:eastAsia="华文中宋"/>
                <w:color w:val="000000"/>
                <w:sz w:val="24"/>
                <w:szCs w:val="24"/>
              </w:rPr>
            </w:pPr>
            <w:r>
              <w:rPr>
                <w:rFonts w:hint="eastAsia" w:ascii="华文中宋" w:hAnsi="华文中宋" w:eastAsia="华文中宋"/>
                <w:color w:val="000000"/>
                <w:sz w:val="24"/>
                <w:szCs w:val="24"/>
              </w:rPr>
              <w:t>手机</w:t>
            </w:r>
          </w:p>
        </w:tc>
        <w:tc>
          <w:tcPr>
            <w:tcW w:w="4190" w:type="dxa"/>
            <w:gridSpan w:val="4"/>
            <w:vAlign w:val="center"/>
          </w:tcPr>
          <w:p>
            <w:pPr>
              <w:widowControl/>
              <w:snapToGrid w:val="0"/>
              <w:rPr>
                <w:rFonts w:ascii="华文中宋" w:hAnsi="华文中宋" w:eastAsia="华文中宋"/>
                <w:color w:val="000000"/>
                <w:sz w:val="24"/>
                <w:szCs w:val="24"/>
              </w:rPr>
            </w:pPr>
            <w:r>
              <w:rPr>
                <w:rFonts w:hint="eastAsia" w:ascii="华文中宋" w:hAnsi="华文中宋" w:eastAsia="华文中宋"/>
                <w:color w:val="000000"/>
                <w:sz w:val="24"/>
                <w:szCs w:val="24"/>
                <w:lang w:val="en-US" w:eastAsia="zh-CN"/>
              </w:rPr>
              <w:t>13601398298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exact"/>
          <w:jc w:val="center"/>
        </w:trPr>
        <w:tc>
          <w:tcPr>
            <w:tcW w:w="1273" w:type="dxa"/>
            <w:vAlign w:val="center"/>
          </w:tcPr>
          <w:p>
            <w:pPr>
              <w:widowControl/>
              <w:spacing w:line="400" w:lineRule="exact"/>
              <w:jc w:val="center"/>
              <w:rPr>
                <w:rFonts w:ascii="华文中宋" w:hAnsi="华文中宋" w:eastAsia="华文中宋"/>
                <w:color w:val="000000"/>
                <w:sz w:val="24"/>
                <w:szCs w:val="24"/>
              </w:rPr>
            </w:pPr>
            <w:r>
              <w:rPr>
                <w:rFonts w:hint="eastAsia" w:ascii="华文中宋" w:hAnsi="华文中宋" w:eastAsia="华文中宋"/>
                <w:color w:val="000000"/>
                <w:sz w:val="24"/>
                <w:szCs w:val="24"/>
              </w:rPr>
              <w:t>电话</w:t>
            </w:r>
          </w:p>
        </w:tc>
        <w:tc>
          <w:tcPr>
            <w:tcW w:w="3248" w:type="dxa"/>
            <w:gridSpan w:val="3"/>
            <w:vAlign w:val="center"/>
          </w:tcPr>
          <w:p>
            <w:pPr>
              <w:widowControl/>
              <w:snapToGrid w:val="0"/>
              <w:rPr>
                <w:rFonts w:ascii="仿宋_GB2312" w:hAnsi="仿宋" w:eastAsia="仿宋_GB2312"/>
                <w:color w:val="000000"/>
                <w:sz w:val="24"/>
                <w:szCs w:val="24"/>
              </w:rPr>
            </w:pPr>
            <w:r>
              <w:rPr>
                <w:rFonts w:hint="eastAsia" w:ascii="华文中宋" w:hAnsi="华文中宋" w:eastAsia="华文中宋"/>
                <w:color w:val="000000"/>
                <w:sz w:val="24"/>
                <w:szCs w:val="24"/>
                <w:lang w:val="en-US" w:eastAsia="zh-CN"/>
              </w:rPr>
              <w:t>67078397</w:t>
            </w:r>
          </w:p>
        </w:tc>
        <w:tc>
          <w:tcPr>
            <w:tcW w:w="1618" w:type="dxa"/>
            <w:gridSpan w:val="2"/>
            <w:vAlign w:val="center"/>
          </w:tcPr>
          <w:p>
            <w:pPr>
              <w:widowControl/>
              <w:spacing w:line="400" w:lineRule="exact"/>
              <w:jc w:val="center"/>
              <w:rPr>
                <w:rFonts w:ascii="华文中宋" w:hAnsi="华文中宋" w:eastAsia="华文中宋"/>
                <w:color w:val="000000"/>
                <w:sz w:val="24"/>
                <w:szCs w:val="24"/>
              </w:rPr>
            </w:pPr>
            <w:r>
              <w:rPr>
                <w:rFonts w:hint="eastAsia" w:ascii="华文中宋" w:hAnsi="华文中宋" w:eastAsia="华文中宋"/>
                <w:color w:val="000000"/>
                <w:sz w:val="24"/>
                <w:szCs w:val="24"/>
              </w:rPr>
              <w:t>电子邮箱</w:t>
            </w:r>
          </w:p>
        </w:tc>
        <w:tc>
          <w:tcPr>
            <w:tcW w:w="4190" w:type="dxa"/>
            <w:gridSpan w:val="4"/>
            <w:vAlign w:val="center"/>
          </w:tcPr>
          <w:p>
            <w:pPr>
              <w:widowControl/>
              <w:snapToGrid w:val="0"/>
              <w:rPr>
                <w:rFonts w:ascii="仿宋_GB2312" w:hAnsi="仿宋" w:eastAsia="仿宋_GB2312"/>
                <w:color w:val="000000"/>
                <w:sz w:val="24"/>
                <w:szCs w:val="24"/>
              </w:rPr>
            </w:pPr>
            <w:r>
              <w:rPr>
                <w:rFonts w:hint="eastAsia" w:ascii="华文中宋" w:hAnsi="华文中宋" w:eastAsia="华文中宋"/>
                <w:color w:val="000000"/>
                <w:sz w:val="24"/>
                <w:szCs w:val="24"/>
                <w:lang w:val="en-US" w:eastAsia="zh-CN"/>
              </w:rPr>
              <w:t>Superzxh@sina.com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exact"/>
          <w:jc w:val="center"/>
        </w:trPr>
        <w:tc>
          <w:tcPr>
            <w:tcW w:w="1273" w:type="dxa"/>
            <w:vAlign w:val="center"/>
          </w:tcPr>
          <w:p>
            <w:pPr>
              <w:widowControl/>
              <w:spacing w:line="400" w:lineRule="exact"/>
              <w:jc w:val="center"/>
              <w:rPr>
                <w:rFonts w:ascii="华文中宋" w:hAnsi="华文中宋" w:eastAsia="华文中宋"/>
                <w:color w:val="000000"/>
                <w:sz w:val="24"/>
                <w:szCs w:val="24"/>
              </w:rPr>
            </w:pPr>
            <w:r>
              <w:rPr>
                <w:rFonts w:hint="eastAsia" w:ascii="华文中宋" w:hAnsi="华文中宋" w:eastAsia="华文中宋"/>
                <w:color w:val="000000"/>
                <w:sz w:val="24"/>
                <w:szCs w:val="24"/>
              </w:rPr>
              <w:t>地址</w:t>
            </w:r>
          </w:p>
        </w:tc>
        <w:tc>
          <w:tcPr>
            <w:tcW w:w="5454" w:type="dxa"/>
            <w:gridSpan w:val="6"/>
            <w:vAlign w:val="center"/>
          </w:tcPr>
          <w:p>
            <w:pPr>
              <w:widowControl/>
              <w:snapToGrid w:val="0"/>
              <w:rPr>
                <w:rFonts w:ascii="仿宋_GB2312" w:hAnsi="仿宋" w:eastAsia="仿宋_GB2312"/>
                <w:color w:val="000000"/>
                <w:sz w:val="24"/>
                <w:szCs w:val="24"/>
              </w:rPr>
            </w:pPr>
            <w:r>
              <w:rPr>
                <w:rFonts w:hint="eastAsia" w:ascii="华文中宋" w:hAnsi="华文中宋" w:eastAsia="华文中宋"/>
                <w:color w:val="000000"/>
                <w:sz w:val="24"/>
                <w:szCs w:val="24"/>
                <w:lang w:val="en-US" w:eastAsia="zh-CN"/>
              </w:rPr>
              <w:t>北京市东城区珠市口东大街5号</w:t>
            </w:r>
          </w:p>
        </w:tc>
        <w:tc>
          <w:tcPr>
            <w:tcW w:w="1188" w:type="dxa"/>
            <w:gridSpan w:val="2"/>
            <w:vAlign w:val="center"/>
          </w:tcPr>
          <w:p>
            <w:pPr>
              <w:widowControl/>
              <w:spacing w:line="400" w:lineRule="exact"/>
              <w:jc w:val="center"/>
              <w:rPr>
                <w:rFonts w:ascii="华文中宋" w:hAnsi="华文中宋" w:eastAsia="华文中宋"/>
                <w:color w:val="000000"/>
                <w:sz w:val="24"/>
                <w:szCs w:val="24"/>
              </w:rPr>
            </w:pPr>
            <w:bookmarkStart w:id="0" w:name="_GoBack"/>
            <w:bookmarkEnd w:id="0"/>
            <w:r>
              <w:rPr>
                <w:rFonts w:hint="eastAsia" w:ascii="华文中宋" w:hAnsi="华文中宋" w:eastAsia="华文中宋"/>
                <w:color w:val="000000"/>
                <w:sz w:val="24"/>
                <w:szCs w:val="24"/>
              </w:rPr>
              <w:t>邮编</w:t>
            </w:r>
          </w:p>
        </w:tc>
        <w:tc>
          <w:tcPr>
            <w:tcW w:w="2414" w:type="dxa"/>
            <w:vAlign w:val="center"/>
          </w:tcPr>
          <w:p>
            <w:pPr>
              <w:widowControl/>
              <w:snapToGrid w:val="0"/>
              <w:rPr>
                <w:rFonts w:ascii="仿宋_GB2312" w:hAnsi="仿宋" w:eastAsia="仿宋_GB2312"/>
                <w:color w:val="000000"/>
                <w:sz w:val="24"/>
                <w:szCs w:val="24"/>
              </w:rPr>
            </w:pPr>
            <w:r>
              <w:rPr>
                <w:rFonts w:hint="eastAsia" w:ascii="华文中宋" w:hAnsi="华文中宋" w:eastAsia="华文中宋"/>
                <w:color w:val="000000"/>
                <w:sz w:val="24"/>
                <w:szCs w:val="24"/>
                <w:lang w:val="en-US" w:eastAsia="zh-CN"/>
              </w:rPr>
              <w:t>100062</w:t>
            </w:r>
          </w:p>
        </w:tc>
      </w:tr>
    </w:tbl>
    <w:p/>
    <w:sectPr>
      <w:footerReference r:id="rId3" w:type="even"/>
      <w:pgSz w:w="11906" w:h="16838"/>
      <w:pgMar w:top="1588" w:right="1247" w:bottom="1440" w:left="1247"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GE4M2JiYTZmZTU1YjNiOTllZjMwNmZkMmRkYmIifQ=="/>
    <w:docVar w:name="KSO_WPS_MARK_KEY" w:val="ad6c4081-78a1-4463-9c0c-86e8f5dd1545"/>
  </w:docVars>
  <w:rsids>
    <w:rsidRoot w:val="00127246"/>
    <w:rsid w:val="00040283"/>
    <w:rsid w:val="00127246"/>
    <w:rsid w:val="001964AB"/>
    <w:rsid w:val="006071C0"/>
    <w:rsid w:val="00923E51"/>
    <w:rsid w:val="00A11F45"/>
    <w:rsid w:val="016210FE"/>
    <w:rsid w:val="05393FD1"/>
    <w:rsid w:val="144A3130"/>
    <w:rsid w:val="19CA57DA"/>
    <w:rsid w:val="212B33E9"/>
    <w:rsid w:val="2BFA4E16"/>
    <w:rsid w:val="39A90EE7"/>
    <w:rsid w:val="52FD0EF7"/>
    <w:rsid w:val="5C422C38"/>
    <w:rsid w:val="5F2466BD"/>
    <w:rsid w:val="6B596935"/>
    <w:rsid w:val="6C0D3A97"/>
    <w:rsid w:val="788F2E17"/>
    <w:rsid w:val="7E82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6">
    <w:name w:val="page number"/>
    <w:qFormat/>
    <w:uiPriority w:val="0"/>
  </w:style>
  <w:style w:type="character" w:customStyle="1" w:styleId="8">
    <w:name w:val="页脚 字符"/>
    <w:basedOn w:val="5"/>
    <w:semiHidden/>
    <w:qFormat/>
    <w:uiPriority w:val="99"/>
    <w:rPr>
      <w:rFonts w:ascii="Times New Roman" w:hAnsi="Times New Roman" w:eastAsia="宋体" w:cs="Times New Roman"/>
      <w:sz w:val="18"/>
      <w:szCs w:val="18"/>
    </w:rPr>
  </w:style>
  <w:style w:type="character" w:customStyle="1" w:styleId="9">
    <w:name w:val="页脚 Char"/>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828</Words>
  <Characters>886</Characters>
  <Lines>21</Lines>
  <Paragraphs>6</Paragraphs>
  <TotalTime>10</TotalTime>
  <ScaleCrop>false</ScaleCrop>
  <LinksUpToDate>false</LinksUpToDate>
  <CharactersWithSpaces>994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2024-03-28T06:18:00Z</dcterms:created>
  <dc:creator>acer</dc:creator>
  <cp:lastModifiedBy>lucg</cp:lastModifiedBy>
  <dcterms:modified xsi:type="dcterms:W3CDTF">2024-04-10T07:58:20Z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ICV">
    <vt:lpwstr>A174541A6F8F45B09B543C9393CC5E8F_13</vt:lpwstr>
  </property>
</Properties>
</file>