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</w:t>
      </w:r>
      <w:r>
        <w:rPr>
          <w:rFonts w:ascii="黑体" w:hAnsi="黑体" w:eastAsia="黑体" w:cs="黑体"/>
          <w:bCs/>
          <w:color w:val="000000"/>
          <w:szCs w:val="32"/>
        </w:rPr>
        <w:t>3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国际传播参评作品推荐表</w:t>
      </w:r>
    </w:p>
    <w:tbl>
      <w:tblPr>
        <w:tblStyle w:val="5"/>
        <w:tblW w:w="9805" w:type="dxa"/>
        <w:tblInd w:w="-2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1390"/>
        <w:gridCol w:w="387"/>
        <w:gridCol w:w="188"/>
        <w:gridCol w:w="1433"/>
        <w:gridCol w:w="142"/>
        <w:gridCol w:w="8"/>
        <w:gridCol w:w="1422"/>
        <w:gridCol w:w="48"/>
        <w:gridCol w:w="945"/>
        <w:gridCol w:w="9"/>
        <w:gridCol w:w="667"/>
        <w:gridCol w:w="192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48" w:type="dxa"/>
            <w:gridSpan w:val="6"/>
            <w:vAlign w:val="center"/>
          </w:tcPr>
          <w:p>
            <w:pPr>
              <w:spacing w:line="380" w:lineRule="exact"/>
              <w:jc w:val="both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1"/>
                <w:szCs w:val="21"/>
              </w:rPr>
              <w:t>无情兵火背后的荒诞叙事——且看美国在俄乌冲突中如何以谎言“做局打牌”</w:t>
            </w:r>
          </w:p>
        </w:tc>
        <w:tc>
          <w:tcPr>
            <w:tcW w:w="1422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体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裁</w:t>
            </w:r>
          </w:p>
        </w:tc>
        <w:tc>
          <w:tcPr>
            <w:tcW w:w="3199" w:type="dxa"/>
            <w:gridSpan w:val="6"/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评论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548" w:type="dxa"/>
            <w:gridSpan w:val="6"/>
            <w:vAlign w:val="center"/>
          </w:tcPr>
          <w:p>
            <w:pPr>
              <w:spacing w:line="24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余晓葵、曹元龙</w:t>
            </w:r>
          </w:p>
        </w:tc>
        <w:tc>
          <w:tcPr>
            <w:tcW w:w="1422" w:type="dxa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编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辑</w:t>
            </w:r>
          </w:p>
        </w:tc>
        <w:tc>
          <w:tcPr>
            <w:tcW w:w="3199" w:type="dxa"/>
            <w:gridSpan w:val="6"/>
            <w:vAlign w:val="center"/>
          </w:tcPr>
          <w:p>
            <w:pPr>
              <w:spacing w:line="240" w:lineRule="exact"/>
              <w:rPr>
                <w:rFonts w:hint="default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余晓葵、蔺紫鸥、杨逸夫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3548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光明日报</w:t>
            </w:r>
          </w:p>
        </w:tc>
        <w:tc>
          <w:tcPr>
            <w:tcW w:w="1422" w:type="dxa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3199" w:type="dxa"/>
            <w:gridSpan w:val="6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光明日报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4970" w:type="dxa"/>
            <w:gridSpan w:val="7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8835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206" w:type="dxa"/>
            <w:gridSpan w:val="4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中文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eastAsia="zh-CN"/>
              </w:rPr>
              <w:t>、英文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1965" w:type="dxa"/>
            <w:gridSpan w:val="3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12版国际新闻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2432" w:type="dxa"/>
            <w:gridSpan w:val="5"/>
            <w:vAlign w:val="center"/>
          </w:tcPr>
          <w:p>
            <w:pPr>
              <w:spacing w:line="240" w:lineRule="exact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  <w:t>2023.2.24</w:t>
            </w:r>
          </w:p>
        </w:tc>
        <w:tc>
          <w:tcPr>
            <w:tcW w:w="859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240" w:lineRule="exact"/>
              <w:jc w:val="center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周期</w:t>
            </w:r>
          </w:p>
        </w:tc>
        <w:tc>
          <w:tcPr>
            <w:tcW w:w="1338" w:type="dxa"/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026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79" w:type="dxa"/>
            <w:gridSpan w:val="12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69" w:type="dxa"/>
            <w:gridSpan w:val="13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持续一年的俄乌冲突除了带来隆隆战火，也让舆论场“硝烟”滚滚，围绕这场冲突的争议与分歧撕裂着话语、考验着认知、影响着人心走向。在此背景下，光明日报国际部从叙事之争角度及时策划这篇“关国平”署名文章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在2月24日俄乌冲突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满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一年之际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整版推出。文章通过全面客观深入的现象描述和富有学理性的观察思考，有力揭露美国在俄乌冲突中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以谎言“做局打牌”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的真实面目，深刻洞悉近些年来美国以故事绑架战事、以“霸权稳定论”制造世界动荡、以贩卖恐惧平息焦虑等荒诞的霸权话术，对美国借抹黑中国来推卸责任、鼓噪分裂对抗的企图进行批驳揭底，深度揭示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在历史演进的重要关头，促进共同发展、合作共赢的声音显然更受欢迎。文章以中英文双语广泛传播，在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国内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国际舆论上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有效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正本清源、激浊扬清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国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69" w:type="dxa"/>
            <w:gridSpan w:val="13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文章在环球时报英文版等主要外宣媒体以英语版本</w:t>
            </w:r>
            <w:r>
              <w:rPr>
                <w:rFonts w:hint="eastAsia" w:ascii="仿宋" w:hAnsi="仿宋" w:eastAsia="仿宋" w:cs="仿宋"/>
                <w:i/>
                <w:iCs/>
                <w:color w:val="000000"/>
                <w:sz w:val="24"/>
                <w:szCs w:val="18"/>
                <w:lang w:val="en-US" w:eastAsia="zh-CN"/>
              </w:rPr>
              <w:t>How US manipulates Russia-Ukraine conflict with lies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对外传播，得到外交部新闻司等各界关注，在推特等境外社交媒体平台上获得广泛转发，在环球时报推特上的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阅读量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达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1.3万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环球时报英文版网络链接：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instrText xml:space="preserve"> HYPERLINK "https://www.globaltimes.cn/page/202302/1286198.shtml" </w:instrTex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https://www.globaltimes.cn/page/202302/1286198.shtml</w:t>
            </w: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36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69" w:type="dxa"/>
            <w:gridSpan w:val="13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仿宋_GB2312" w:hAnsi="仿宋"/>
                <w:color w:val="000000"/>
                <w:sz w:val="24"/>
                <w:szCs w:val="18"/>
              </w:rPr>
              <w:t xml:space="preserve">    </w:t>
            </w:r>
          </w:p>
          <w:p>
            <w:pPr>
              <w:spacing w:line="260" w:lineRule="exact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636" w:type="dxa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联系人</w:t>
            </w:r>
          </w:p>
        </w:tc>
        <w:tc>
          <w:tcPr>
            <w:tcW w:w="177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张宪辉</w:t>
            </w:r>
          </w:p>
        </w:tc>
        <w:tc>
          <w:tcPr>
            <w:tcW w:w="1621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邮箱</w:t>
            </w:r>
          </w:p>
        </w:tc>
        <w:tc>
          <w:tcPr>
            <w:tcW w:w="1620" w:type="dxa"/>
            <w:gridSpan w:val="4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Superzxh@</w:t>
            </w:r>
          </w:p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sina.com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手机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13601398298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36" w:type="dxa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地址</w:t>
            </w:r>
          </w:p>
        </w:tc>
        <w:tc>
          <w:tcPr>
            <w:tcW w:w="5018" w:type="dxa"/>
            <w:gridSpan w:val="8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北京市东城区珠市口东大街五号</w:t>
            </w:r>
          </w:p>
        </w:tc>
        <w:tc>
          <w:tcPr>
            <w:tcW w:w="1621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100062</w:t>
            </w: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212D9F27-D869-40D3-8C26-D4ACA55CDD8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50319412-F12A-40CC-82F1-82AD120404F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0629B42-818F-4A87-9F04-45DC01539B90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5491559A-988E-46CD-BC35-20040E0D6F6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FBCD44CD-693A-4676-BA45-134DEEDF545D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MjM1NTQyMDkyZWE4YmZiZDFlNjdlMWFkYTg5MWIifQ=="/>
  </w:docVars>
  <w:rsids>
    <w:rsidRoot w:val="00031BB3"/>
    <w:rsid w:val="00031BB3"/>
    <w:rsid w:val="0054134D"/>
    <w:rsid w:val="00872C8B"/>
    <w:rsid w:val="009303AF"/>
    <w:rsid w:val="00A92E49"/>
    <w:rsid w:val="00AC4633"/>
    <w:rsid w:val="00B80813"/>
    <w:rsid w:val="00E753D5"/>
    <w:rsid w:val="05243501"/>
    <w:rsid w:val="3EB37EE1"/>
    <w:rsid w:val="5EFF2A5D"/>
    <w:rsid w:val="6EFFBE0D"/>
    <w:rsid w:val="A9BB12E5"/>
    <w:rsid w:val="B73F7E5E"/>
    <w:rsid w:val="E99F527C"/>
    <w:rsid w:val="FFFFB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10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autoRedefine/>
    <w:semiHidden/>
    <w:unhideWhenUsed/>
    <w:qFormat/>
    <w:uiPriority w:val="99"/>
    <w:rPr>
      <w:color w:val="800080"/>
      <w:u w:val="single"/>
    </w:rPr>
  </w:style>
  <w:style w:type="character" w:styleId="9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customStyle="1" w:styleId="10">
    <w:name w:val="正文文本 3 Char"/>
    <w:basedOn w:val="6"/>
    <w:link w:val="2"/>
    <w:autoRedefine/>
    <w:qFormat/>
    <w:uiPriority w:val="99"/>
    <w:rPr>
      <w:rFonts w:ascii="Calibri" w:hAnsi="Calibri" w:eastAsia="仿宋_GB2312" w:cs="Times New Roman"/>
      <w:sz w:val="16"/>
      <w:szCs w:val="16"/>
    </w:rPr>
  </w:style>
  <w:style w:type="character" w:customStyle="1" w:styleId="11">
    <w:name w:val="页脚 Char"/>
    <w:basedOn w:val="6"/>
    <w:link w:val="3"/>
    <w:autoRedefine/>
    <w:qFormat/>
    <w:uiPriority w:val="99"/>
    <w:rPr>
      <w:rFonts w:ascii="Calibri" w:hAnsi="Calibri" w:eastAsia="仿宋_GB2312" w:cs="Times New Roman"/>
      <w:sz w:val="18"/>
      <w:szCs w:val="18"/>
    </w:rPr>
  </w:style>
  <w:style w:type="character" w:customStyle="1" w:styleId="12">
    <w:name w:val="页眉 Char"/>
    <w:basedOn w:val="6"/>
    <w:link w:val="4"/>
    <w:autoRedefine/>
    <w:qFormat/>
    <w:uiPriority w:val="99"/>
    <w:rPr>
      <w:rFonts w:ascii="Calibri" w:hAnsi="Calibri" w:eastAsia="仿宋_GB2312" w:cs="Times New Roman"/>
      <w:sz w:val="18"/>
      <w:szCs w:val="18"/>
    </w:rPr>
  </w:style>
  <w:style w:type="paragraph" w:customStyle="1" w:styleId="13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666</Words>
  <Characters>3797</Characters>
  <Lines>31</Lines>
  <Paragraphs>8</Paragraphs>
  <TotalTime>13</TotalTime>
  <ScaleCrop>false</ScaleCrop>
  <LinksUpToDate>false</LinksUpToDate>
  <CharactersWithSpaces>4455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2024-03-29T06:30:00Z</dcterms:created>
  <dc:creator>acer</dc:creator>
  <cp:lastModifiedBy>国际部</cp:lastModifiedBy>
  <cp:lastPrinted>2024-04-16T16:18:00Z</cp:lastPrinted>
  <dcterms:modified xsi:type="dcterms:W3CDTF">2024-04-16T07:43:29Z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FB87E3936A10498481401666DA0F0303_42</vt:lpwstr>
  </property>
</Properties>
</file>