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0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0"/>
          <w:szCs w:val="36"/>
        </w:rPr>
        <w:t>融合报道、应用创新参评作品推荐表</w:t>
      </w:r>
      <w:bookmarkStart w:id="0" w:name="附件3"/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7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015"/>
        <w:gridCol w:w="909"/>
        <w:gridCol w:w="1466"/>
        <w:gridCol w:w="904"/>
        <w:gridCol w:w="754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22" w:type="pct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作品标题</w:t>
            </w:r>
          </w:p>
        </w:tc>
        <w:tc>
          <w:tcPr>
            <w:tcW w:w="1576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中国记者节融合传播报道《跟着好记者一起讲好故事》</w:t>
            </w: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参评项目</w:t>
            </w:r>
          </w:p>
        </w:tc>
        <w:tc>
          <w:tcPr>
            <w:tcW w:w="1812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华文仿宋" w:eastAsia="仿宋_GB231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融合报道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22" w:type="pct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</w:p>
        </w:tc>
        <w:tc>
          <w:tcPr>
            <w:tcW w:w="1576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字数/时长</w:t>
            </w:r>
          </w:p>
        </w:tc>
        <w:tc>
          <w:tcPr>
            <w:tcW w:w="1812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02:14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22" w:type="pc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主创人员</w:t>
            </w:r>
          </w:p>
        </w:tc>
        <w:tc>
          <w:tcPr>
            <w:tcW w:w="15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施墨、蒋正翔、王营</w:t>
            </w: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编辑</w:t>
            </w:r>
          </w:p>
        </w:tc>
        <w:tc>
          <w:tcPr>
            <w:tcW w:w="18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华文仿宋" w:eastAsia="仿宋_GB2312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苏晓明、闫小青、杨卫娜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22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原创单位</w:t>
            </w:r>
          </w:p>
        </w:tc>
        <w:tc>
          <w:tcPr>
            <w:tcW w:w="15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光明网</w:t>
            </w: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发布平台</w:t>
            </w:r>
          </w:p>
        </w:tc>
        <w:tc>
          <w:tcPr>
            <w:tcW w:w="18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光明网及光明网社交媒体矩阵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22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发布日期</w:t>
            </w:r>
          </w:p>
        </w:tc>
        <w:tc>
          <w:tcPr>
            <w:tcW w:w="4178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时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exact"/>
          <w:jc w:val="center"/>
        </w:trPr>
        <w:tc>
          <w:tcPr>
            <w:tcW w:w="822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作品链接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和二维码</w:t>
            </w:r>
          </w:p>
        </w:tc>
        <w:tc>
          <w:tcPr>
            <w:tcW w:w="417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https://topics.gmw.cn/2023-12/13/content_37277391.htm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246380</wp:posOffset>
                  </wp:positionV>
                  <wp:extent cx="1337945" cy="1337945"/>
                  <wp:effectExtent l="0" t="0" r="14605" b="14605"/>
                  <wp:wrapTopAndBottom/>
                  <wp:docPr id="6" name="图片 6" descr="C:/Users/GMW/Desktop/跟着好记者一起讲好故事.png跟着好记者一起讲好故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:/Users/GMW/Desktop/跟着好记者一起讲好故事.png跟着好记者一起讲好故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945" cy="1337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822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作品简介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pacing w:val="-20"/>
                <w:sz w:val="24"/>
              </w:rPr>
            </w:pP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（采编</w:t>
            </w:r>
            <w:r>
              <w:rPr>
                <w:rFonts w:ascii="华文中宋" w:hAnsi="华文中宋" w:eastAsia="华文中宋"/>
                <w:spacing w:val="-20"/>
                <w:sz w:val="24"/>
              </w:rPr>
              <w:t>过程</w:t>
            </w: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）</w:t>
            </w:r>
          </w:p>
        </w:tc>
        <w:tc>
          <w:tcPr>
            <w:tcW w:w="417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20" w:lineRule="exact"/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“好记者讲好故事”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是每年中国记者节的重要活动，更是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讲好中国故事的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亮丽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品牌。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互联网时代，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有了正能量，还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大流量。这些粘泥土、带露珠的好故事，如何才能进入网络空间，获得流量密码，带动更广泛的参与呢？</w:t>
            </w:r>
          </w:p>
          <w:p>
            <w:pPr>
              <w:spacing w:after="156" w:afterLines="50" w:line="420" w:lineRule="exact"/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2023年记者节，光明网发起融合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传播报道《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跟着好记者一起讲好故事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》。自1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月8日起，用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一个多月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的时间，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设计了层层递进的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三层传播方式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，成功解锁“流量密码”：一是将第十届“好记者讲好故事”决赛的十佳故事进行主题提炼，精准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击中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广大网友的“共情点”，作为“种子”内容进行碎片化传播；二是引导媒体记者、网络大V等对好故事进行“二创”，进一步带动话题热度；三是利用“全民任务”等社交媒体共创“玩法”，激发数万网友的创作热情，在镜头前主动讲述自身亲历的中国故事。十点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星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光，汇聚十亿力量，连缀成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中国式现代化阔步向前的壮美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画卷。</w:t>
            </w:r>
          </w:p>
          <w:p>
            <w:pPr>
              <w:spacing w:after="156" w:afterLines="50" w:line="420" w:lineRule="exact"/>
              <w:ind w:firstLine="480" w:firstLineChars="200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融合传播报道吸引了2.85万名社交媒体讲述者参与内容共创。在此基础上，光明网精选优质共创内容，认真梳理传播主体，精心剪辑制作了《跟着好记者一起讲好故事》视频短片，全面反映融合传播报道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“引导-共创-反哺”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的新型内容生产模式，全面展现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中国故事在网络空间“破壁”“出圈”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、正能量澎湃大流量的传播场景。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3" w:hRule="exact"/>
          <w:jc w:val="center"/>
        </w:trPr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社会效果</w:t>
            </w:r>
          </w:p>
        </w:tc>
        <w:tc>
          <w:tcPr>
            <w:tcW w:w="417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420" w:lineRule="exact"/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《跟着好记者一起讲好故事》入选中央网信办评选的2023中国正能量网络精品（网络正能量主题活动）。</w:t>
            </w:r>
          </w:p>
          <w:p>
            <w:pPr>
              <w:spacing w:after="156" w:afterLines="50" w:line="420" w:lineRule="exact"/>
              <w:ind w:firstLine="480" w:firstLineChars="200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融合传播报道期间，社交平台上主话题#跟着好记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者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一起讲好故事#共计吸引2.85万名社交媒体讲述者参与内容共创，获得596万次的评论、转发、点赞，取得11亿+次互动传播量，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引发广泛的社会共鸣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。作品有力地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推动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了</w:t>
            </w:r>
            <w: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新时代的中国故事在互联网上广泛传播，让好记者家喻户晓，让好故事深入人心。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初评评语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（推荐理由）</w:t>
            </w:r>
          </w:p>
        </w:tc>
        <w:tc>
          <w:tcPr>
            <w:tcW w:w="417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56" w:afterLines="50" w:line="420" w:lineRule="exact"/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融合传播报道《跟着好记者一起讲好故事》通过权威引领、平台共创、网友互动等方式，将机构媒体、网络平台和网民群体的舆论引导能力、平台传播能力和内容生产能力有机结合，是创新内容生产模式的一次成功实践。</w:t>
            </w:r>
          </w:p>
          <w:p>
            <w:pPr>
              <w:spacing w:after="156" w:afterLines="50" w:line="420" w:lineRule="exact"/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讲好中国故事，既要有党和国家层面的宏大叙事，也要有个体层面的具体关怀。《跟着好记者一起讲好故事》深嵌个人情感，注重讲述方式、细节呈现、情感表达、价值传递、讲理说情，贴近生活，契合大众，也就更具有代入感和说服力，在社交媒体上掀起一起传播好故事的热潮，是推动正能量转化为大流量的一次有益探索。</w:t>
            </w:r>
          </w:p>
          <w:p>
            <w:pPr>
              <w:spacing w:line="400" w:lineRule="exact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 签名：</w:t>
            </w:r>
          </w:p>
          <w:p>
            <w:pPr>
              <w:spacing w:line="38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       20</w:t>
            </w:r>
            <w:r>
              <w:rPr>
                <w:rFonts w:hint="eastAsia" w:ascii="华文中宋" w:hAnsi="华文中宋" w:eastAsia="华文中宋"/>
                <w:sz w:val="24"/>
              </w:rPr>
              <w:t>24</w:t>
            </w:r>
            <w:r>
              <w:rPr>
                <w:rFonts w:ascii="华文中宋" w:hAnsi="华文中宋" w:eastAsia="华文中宋"/>
                <w:sz w:val="24"/>
              </w:rPr>
              <w:t xml:space="preserve">年  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exact"/>
          <w:jc w:val="center"/>
        </w:trPr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施墨</w:t>
            </w: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12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shimo@gwm.cn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13691577633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exact"/>
          <w:jc w:val="center"/>
        </w:trPr>
        <w:tc>
          <w:tcPr>
            <w:tcW w:w="82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地址</w:t>
            </w:r>
          </w:p>
        </w:tc>
        <w:tc>
          <w:tcPr>
            <w:tcW w:w="2853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北京市东城区珠市口东大街2号楼丰泰中心3层</w:t>
            </w:r>
          </w:p>
        </w:tc>
        <w:tc>
          <w:tcPr>
            <w:tcW w:w="40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邮编</w:t>
            </w:r>
          </w:p>
        </w:tc>
        <w:tc>
          <w:tcPr>
            <w:tcW w:w="9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100062</w:t>
            </w:r>
          </w:p>
        </w:tc>
      </w:tr>
    </w:tbl>
    <w:p>
      <w:pPr>
        <w:spacing w:line="560" w:lineRule="exact"/>
        <w:jc w:val="left"/>
        <w:rPr>
          <w:rFonts w:hint="eastAsia" w:ascii="楷体" w:hAnsi="楷体" w:eastAsia="楷体"/>
          <w:b/>
          <w:sz w:val="30"/>
          <w:szCs w:val="30"/>
        </w:rPr>
      </w:pPr>
    </w:p>
    <w:sectPr>
      <w:headerReference r:id="rId3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wZGIxMTE0ODRiMjRkZGYyMTljMmMyNjA5ZDVlNTkifQ=="/>
  </w:docVars>
  <w:rsids>
    <w:rsidRoot w:val="00005B80"/>
    <w:rsid w:val="00005B80"/>
    <w:rsid w:val="00016A57"/>
    <w:rsid w:val="00092235"/>
    <w:rsid w:val="000D0293"/>
    <w:rsid w:val="000E4579"/>
    <w:rsid w:val="001247D5"/>
    <w:rsid w:val="0018620D"/>
    <w:rsid w:val="002D7BBF"/>
    <w:rsid w:val="0033155E"/>
    <w:rsid w:val="0043539A"/>
    <w:rsid w:val="00444A3C"/>
    <w:rsid w:val="00577A1F"/>
    <w:rsid w:val="005B2DA6"/>
    <w:rsid w:val="00630C49"/>
    <w:rsid w:val="0065043E"/>
    <w:rsid w:val="00676AE8"/>
    <w:rsid w:val="006A0327"/>
    <w:rsid w:val="006A3758"/>
    <w:rsid w:val="00717F0B"/>
    <w:rsid w:val="007529DC"/>
    <w:rsid w:val="007A5CD0"/>
    <w:rsid w:val="008D39D8"/>
    <w:rsid w:val="009A66F4"/>
    <w:rsid w:val="009D08ED"/>
    <w:rsid w:val="00B33BB9"/>
    <w:rsid w:val="00B649DA"/>
    <w:rsid w:val="00D97595"/>
    <w:rsid w:val="00F15756"/>
    <w:rsid w:val="00FA241B"/>
    <w:rsid w:val="07E45C7F"/>
    <w:rsid w:val="081531D3"/>
    <w:rsid w:val="0A8C264F"/>
    <w:rsid w:val="20795F6F"/>
    <w:rsid w:val="21106042"/>
    <w:rsid w:val="2336701A"/>
    <w:rsid w:val="24432F02"/>
    <w:rsid w:val="27F62B85"/>
    <w:rsid w:val="2B9075E6"/>
    <w:rsid w:val="302C77DE"/>
    <w:rsid w:val="30786BFC"/>
    <w:rsid w:val="34B20B82"/>
    <w:rsid w:val="362D353D"/>
    <w:rsid w:val="39644035"/>
    <w:rsid w:val="3C9D0006"/>
    <w:rsid w:val="3E673814"/>
    <w:rsid w:val="4CF30BE4"/>
    <w:rsid w:val="4F962A2B"/>
    <w:rsid w:val="4FD6439E"/>
    <w:rsid w:val="56333B47"/>
    <w:rsid w:val="58277024"/>
    <w:rsid w:val="594D4F1B"/>
    <w:rsid w:val="5AA31B0F"/>
    <w:rsid w:val="6E7D26CF"/>
    <w:rsid w:val="7D56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6"/>
    <w:autoRedefine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3">
    <w:name w:val="Balloon Text"/>
    <w:basedOn w:val="1"/>
    <w:link w:val="17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autoRedefine/>
    <w:semiHidden/>
    <w:unhideWhenUsed/>
    <w:qFormat/>
    <w:uiPriority w:val="99"/>
    <w:rPr>
      <w:color w:val="800080"/>
      <w:u w:val="none"/>
    </w:rPr>
  </w:style>
  <w:style w:type="character" w:styleId="11">
    <w:name w:val="Emphasis"/>
    <w:basedOn w:val="9"/>
    <w:autoRedefine/>
    <w:qFormat/>
    <w:uiPriority w:val="20"/>
  </w:style>
  <w:style w:type="character" w:styleId="12">
    <w:name w:val="HTML Variable"/>
    <w:basedOn w:val="9"/>
    <w:autoRedefine/>
    <w:semiHidden/>
    <w:unhideWhenUsed/>
    <w:qFormat/>
    <w:uiPriority w:val="99"/>
  </w:style>
  <w:style w:type="character" w:styleId="13">
    <w:name w:val="Hyperlink"/>
    <w:basedOn w:val="9"/>
    <w:autoRedefine/>
    <w:unhideWhenUsed/>
    <w:qFormat/>
    <w:uiPriority w:val="99"/>
    <w:rPr>
      <w:color w:val="0000FF"/>
      <w:u w:val="none"/>
    </w:rPr>
  </w:style>
  <w:style w:type="character" w:customStyle="1" w:styleId="14">
    <w:name w:val="正文文本 3 字符"/>
    <w:basedOn w:val="9"/>
    <w:autoRedefine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5">
    <w:name w:val="页脚 字符"/>
    <w:basedOn w:val="9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正文文本 3 字符1"/>
    <w:link w:val="2"/>
    <w:autoRedefine/>
    <w:qFormat/>
    <w:uiPriority w:val="99"/>
    <w:rPr>
      <w:rFonts w:ascii="Times New Roman" w:hAnsi="Times New Roman" w:eastAsia="宋体" w:cs="Times New Roman"/>
      <w:sz w:val="16"/>
      <w:szCs w:val="16"/>
      <w:lang w:val="zh-CN"/>
    </w:rPr>
  </w:style>
  <w:style w:type="character" w:customStyle="1" w:styleId="17">
    <w:name w:val="批注框文本 字符"/>
    <w:basedOn w:val="9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first-child1"/>
    <w:basedOn w:val="9"/>
    <w:autoRedefine/>
    <w:qFormat/>
    <w:uiPriority w:val="0"/>
  </w:style>
  <w:style w:type="character" w:customStyle="1" w:styleId="19">
    <w:name w:val="hover8"/>
    <w:basedOn w:val="9"/>
    <w:autoRedefine/>
    <w:qFormat/>
    <w:uiPriority w:val="0"/>
    <w:rPr>
      <w:color w:val="FFFFFF"/>
    </w:rPr>
  </w:style>
  <w:style w:type="character" w:customStyle="1" w:styleId="20">
    <w:name w:val="页眉 字符"/>
    <w:basedOn w:val="9"/>
    <w:link w:val="5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221</Words>
  <Characters>1262</Characters>
  <Lines>10</Lines>
  <Paragraphs>2</Paragraphs>
  <TotalTime>190</TotalTime>
  <ScaleCrop>false</ScaleCrop>
  <LinksUpToDate>false</LinksUpToDate>
  <CharactersWithSpaces>1481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2024-04-22T03:01:00Z</dcterms:created>
  <dc:creator>acer</dc:creator>
  <cp:lastModifiedBy>summer</cp:lastModifiedBy>
  <cp:lastPrinted>2024-04-07T02:14:00Z</cp:lastPrinted>
  <dcterms:modified xsi:type="dcterms:W3CDTF">2024-04-23T10:14:13Z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6C0CE9F8E429453B8CEB2AA18DAC74E9_13</vt:lpwstr>
  </property>
</Properties>
</file>